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40932" w14:textId="1D703D5D" w:rsidR="00611032" w:rsidRPr="0042079B" w:rsidRDefault="00611032" w:rsidP="00611032">
      <w:pPr>
        <w:tabs>
          <w:tab w:val="right" w:pos="9638"/>
        </w:tabs>
        <w:rPr>
          <w:rFonts w:ascii="Arial" w:hAnsi="Arial" w:cs="Arial"/>
          <w:b/>
          <w:bCs/>
          <w:noProof/>
          <w:szCs w:val="24"/>
        </w:rPr>
      </w:pPr>
      <w:r w:rsidRPr="009960BF">
        <w:rPr>
          <w:rFonts w:ascii="Arial" w:hAnsi="Arial" w:cs="Arial"/>
          <w:b/>
          <w:bCs/>
          <w:noProof/>
          <w:szCs w:val="24"/>
        </w:rPr>
        <w:t>SA WG2 Meeting #16</w:t>
      </w:r>
      <w:r>
        <w:rPr>
          <w:rFonts w:ascii="Arial" w:hAnsi="Arial" w:cs="Arial"/>
          <w:b/>
          <w:bCs/>
          <w:noProof/>
          <w:szCs w:val="24"/>
        </w:rPr>
        <w:t>1</w:t>
      </w:r>
      <w:r w:rsidRPr="0042079B">
        <w:rPr>
          <w:rFonts w:ascii="Arial" w:hAnsi="Arial" w:cs="Arial"/>
          <w:b/>
          <w:bCs/>
          <w:noProof/>
          <w:szCs w:val="24"/>
        </w:rPr>
        <w:tab/>
      </w:r>
      <w:r w:rsidR="00315D66" w:rsidRPr="00315D66">
        <w:rPr>
          <w:rFonts w:ascii="Arial" w:hAnsi="Arial" w:cs="Arial"/>
          <w:b/>
          <w:bCs/>
          <w:noProof/>
          <w:szCs w:val="24"/>
        </w:rPr>
        <w:t>S2-2402710</w:t>
      </w:r>
    </w:p>
    <w:p w14:paraId="5766869D" w14:textId="59A883DD" w:rsidR="00611032" w:rsidRDefault="00611032" w:rsidP="00611032">
      <w:pPr>
        <w:overflowPunct w:val="0"/>
        <w:autoSpaceDE w:val="0"/>
        <w:autoSpaceDN w:val="0"/>
        <w:adjustRightInd w:val="0"/>
        <w:spacing w:after="180"/>
        <w:ind w:left="2127" w:hanging="2127"/>
        <w:textAlignment w:val="baseline"/>
        <w:rPr>
          <w:rFonts w:ascii="Arial" w:hAnsi="Arial" w:cs="Arial"/>
          <w:b/>
          <w:bCs/>
          <w:noProof/>
          <w:szCs w:val="24"/>
        </w:rPr>
      </w:pPr>
      <w:r>
        <w:rPr>
          <w:rFonts w:ascii="Arial" w:hAnsi="Arial" w:cs="Arial"/>
          <w:b/>
          <w:bCs/>
          <w:noProof/>
          <w:szCs w:val="24"/>
        </w:rPr>
        <w:t>Febr</w:t>
      </w:r>
      <w:r w:rsidRPr="009960BF">
        <w:rPr>
          <w:rFonts w:ascii="Arial" w:hAnsi="Arial" w:cs="Arial"/>
          <w:b/>
          <w:bCs/>
          <w:noProof/>
          <w:szCs w:val="24"/>
        </w:rPr>
        <w:t>uary 2</w:t>
      </w:r>
      <w:r>
        <w:rPr>
          <w:rFonts w:ascii="Arial" w:hAnsi="Arial" w:cs="Arial"/>
          <w:b/>
          <w:bCs/>
          <w:noProof/>
          <w:szCs w:val="24"/>
        </w:rPr>
        <w:t>6</w:t>
      </w:r>
      <w:r w:rsidRPr="009960BF">
        <w:rPr>
          <w:rFonts w:ascii="Arial" w:hAnsi="Arial" w:cs="Arial"/>
          <w:b/>
          <w:bCs/>
          <w:noProof/>
          <w:szCs w:val="24"/>
        </w:rPr>
        <w:t xml:space="preserve"> – </w:t>
      </w:r>
      <w:r>
        <w:rPr>
          <w:rFonts w:ascii="Arial" w:hAnsi="Arial" w:cs="Arial"/>
          <w:b/>
          <w:bCs/>
          <w:noProof/>
          <w:szCs w:val="24"/>
        </w:rPr>
        <w:t>March 1</w:t>
      </w:r>
      <w:r w:rsidRPr="009960BF">
        <w:rPr>
          <w:rFonts w:ascii="Arial" w:hAnsi="Arial" w:cs="Arial"/>
          <w:b/>
          <w:bCs/>
          <w:noProof/>
          <w:szCs w:val="24"/>
        </w:rPr>
        <w:t>, 2024</w:t>
      </w:r>
      <w:r>
        <w:rPr>
          <w:rFonts w:ascii="Arial" w:hAnsi="Arial" w:cs="Arial"/>
          <w:b/>
          <w:bCs/>
          <w:noProof/>
          <w:szCs w:val="24"/>
        </w:rPr>
        <w:t>, Athens, Greece</w:t>
      </w:r>
    </w:p>
    <w:p w14:paraId="552E9D29" w14:textId="48A0AF01" w:rsidR="00AB18FF" w:rsidRPr="00AB18FF" w:rsidRDefault="00AB18FF" w:rsidP="00611032">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152E5440" w:rsidR="00AB18FF" w:rsidRPr="00826600" w:rsidRDefault="00AB18FF" w:rsidP="00826600">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b/>
          <w:color w:val="000000"/>
          <w:sz w:val="20"/>
        </w:rPr>
        <w:t>Title:</w:t>
      </w:r>
      <w:r w:rsidR="00B35D41">
        <w:rPr>
          <w:rFonts w:ascii="Arial" w:eastAsia="Malgun Gothic" w:hAnsi="Arial" w:cs="Arial"/>
          <w:b/>
          <w:color w:val="000000"/>
          <w:sz w:val="20"/>
        </w:rPr>
        <w:tab/>
      </w:r>
      <w:r w:rsidR="00B35D41">
        <w:rPr>
          <w:rFonts w:ascii="Arial" w:eastAsia="Malgun Gothic" w:hAnsi="Arial" w:cs="Arial"/>
          <w:b/>
          <w:color w:val="000000"/>
          <w:sz w:val="20"/>
        </w:rPr>
        <w:tab/>
      </w:r>
      <w:r w:rsidR="00B35D41">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2</w:t>
      </w:r>
      <w:r w:rsidR="00DA188E">
        <w:rPr>
          <w:rFonts w:ascii="Arial" w:eastAsia="Malgun Gothic" w:hAnsi="Arial" w:cs="Arial"/>
          <w:b/>
          <w:color w:val="000000"/>
          <w:sz w:val="20"/>
        </w:rPr>
        <w:t xml:space="preserve"> New Solution on </w:t>
      </w:r>
      <w:r w:rsidR="00B711A8">
        <w:rPr>
          <w:rFonts w:ascii="Arial" w:eastAsia="Malgun Gothic" w:hAnsi="Arial" w:cs="Arial"/>
          <w:b/>
          <w:color w:val="000000"/>
          <w:sz w:val="20"/>
        </w:rPr>
        <w:t xml:space="preserve">QoS </w:t>
      </w:r>
      <w:r w:rsidR="00826600">
        <w:rPr>
          <w:rFonts w:ascii="Arial" w:eastAsia="Malgun Gothic" w:hAnsi="Arial" w:cs="Arial"/>
          <w:b/>
          <w:color w:val="000000"/>
          <w:sz w:val="20"/>
        </w:rPr>
        <w:t>P</w:t>
      </w:r>
      <w:r w:rsidR="00826600" w:rsidRPr="00826600">
        <w:rPr>
          <w:rFonts w:ascii="Arial" w:eastAsia="Malgun Gothic" w:hAnsi="Arial" w:cs="Arial"/>
          <w:b/>
          <w:color w:val="000000"/>
          <w:sz w:val="20"/>
        </w:rPr>
        <w:t>olic</w:t>
      </w:r>
      <w:r w:rsidR="00826600">
        <w:rPr>
          <w:rFonts w:ascii="Arial" w:eastAsia="Malgun Gothic" w:hAnsi="Arial" w:cs="Arial"/>
          <w:b/>
          <w:color w:val="000000"/>
          <w:sz w:val="20"/>
        </w:rPr>
        <w:t>y</w:t>
      </w:r>
      <w:r w:rsidR="00826600" w:rsidRPr="00826600">
        <w:rPr>
          <w:rFonts w:ascii="Arial" w:eastAsia="Malgun Gothic" w:hAnsi="Arial" w:cs="Arial"/>
          <w:b/>
          <w:color w:val="000000"/>
          <w:sz w:val="20"/>
        </w:rPr>
        <w:t xml:space="preserve"> update based on </w:t>
      </w:r>
      <w:r w:rsidR="00826600">
        <w:rPr>
          <w:rFonts w:ascii="Arial" w:eastAsia="Malgun Gothic" w:hAnsi="Arial" w:cs="Arial"/>
          <w:b/>
          <w:color w:val="000000"/>
          <w:sz w:val="20"/>
        </w:rPr>
        <w:t>UE</w:t>
      </w:r>
      <w:r w:rsidR="00F0123D" w:rsidRPr="00F0123D">
        <w:t xml:space="preserve"> </w:t>
      </w:r>
      <w:r w:rsidR="00F0123D" w:rsidRPr="00F0123D">
        <w:rPr>
          <w:rFonts w:ascii="Arial" w:eastAsia="Malgun Gothic" w:hAnsi="Arial" w:cs="Arial"/>
          <w:b/>
          <w:color w:val="000000"/>
          <w:sz w:val="20"/>
        </w:rPr>
        <w:t>Preferred Energy Setting</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5B86D873"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w:t>
      </w:r>
      <w:r w:rsidR="00CC73DA">
        <w:rPr>
          <w:rFonts w:ascii="Arial" w:eastAsia="Malgun Gothic" w:hAnsi="Arial" w:cs="Arial"/>
          <w:i/>
          <w:color w:val="000000"/>
          <w:sz w:val="20"/>
        </w:rPr>
        <w:t xml:space="preserve">PCC rules and QoS </w:t>
      </w:r>
      <w:r w:rsidR="00CB5AE6">
        <w:rPr>
          <w:rFonts w:ascii="Arial" w:eastAsia="Malgun Gothic" w:hAnsi="Arial" w:cs="Arial"/>
          <w:i/>
          <w:color w:val="000000"/>
          <w:sz w:val="20"/>
        </w:rPr>
        <w:t xml:space="preserve">policies </w:t>
      </w:r>
      <w:r w:rsidR="000E097F">
        <w:rPr>
          <w:rFonts w:ascii="Arial" w:eastAsia="Malgun Gothic" w:hAnsi="Arial" w:cs="Arial"/>
          <w:i/>
          <w:color w:val="000000"/>
          <w:sz w:val="20"/>
        </w:rPr>
        <w:t xml:space="preserve">update </w:t>
      </w:r>
      <w:r w:rsidR="00CB5AE6">
        <w:rPr>
          <w:rFonts w:ascii="Arial" w:eastAsia="Malgun Gothic" w:hAnsi="Arial" w:cs="Arial"/>
          <w:i/>
          <w:color w:val="000000"/>
          <w:sz w:val="20"/>
        </w:rPr>
        <w:t xml:space="preserve">based on </w:t>
      </w:r>
      <w:r w:rsidR="00CC73DA">
        <w:rPr>
          <w:rFonts w:ascii="Arial" w:eastAsia="Malgun Gothic" w:hAnsi="Arial" w:cs="Arial"/>
          <w:i/>
          <w:color w:val="000000"/>
          <w:sz w:val="20"/>
        </w:rPr>
        <w:t>UE preference</w:t>
      </w:r>
      <w:r w:rsidR="00CB5AE6">
        <w:rPr>
          <w:rFonts w:ascii="Arial" w:eastAsia="Malgun Gothic" w:hAnsi="Arial" w:cs="Arial"/>
          <w:i/>
          <w:color w:val="000000"/>
          <w:sz w:val="20"/>
        </w:rPr>
        <w:t xml:space="preserve"> related to </w:t>
      </w:r>
      <w:r w:rsidR="00CB5AE6" w:rsidRPr="00CB5AE6">
        <w:rPr>
          <w:rFonts w:ascii="Arial" w:eastAsia="Malgun Gothic" w:hAnsi="Arial" w:cs="Arial"/>
          <w:i/>
          <w:color w:val="000000"/>
          <w:sz w:val="20"/>
        </w:rPr>
        <w:t>energy setting</w:t>
      </w:r>
      <w:r w:rsidR="006901BC">
        <w:rPr>
          <w:rFonts w:ascii="Arial" w:eastAsia="Malgun Gothic" w:hAnsi="Arial" w:cs="Arial"/>
          <w:i/>
          <w:color w:val="000000"/>
          <w:sz w:val="20"/>
        </w:rPr>
        <w: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1496415E" w14:textId="4820D0E8" w:rsidR="00DC50B7" w:rsidRDefault="00942315" w:rsidP="00DC50B7">
      <w:pPr>
        <w:overflowPunct w:val="0"/>
        <w:autoSpaceDE w:val="0"/>
        <w:autoSpaceDN w:val="0"/>
        <w:adjustRightInd w:val="0"/>
        <w:spacing w:after="180"/>
        <w:jc w:val="both"/>
        <w:textAlignment w:val="baseline"/>
        <w:rPr>
          <w:lang w:val="en-US"/>
        </w:rPr>
      </w:pPr>
      <w:r w:rsidRPr="2A4301BD">
        <w:rPr>
          <w:lang w:val="en-US"/>
        </w:rPr>
        <w:t>As part of KI#</w:t>
      </w:r>
      <w:r w:rsidR="00CB5AE6" w:rsidRPr="2A4301BD">
        <w:rPr>
          <w:lang w:val="en-US"/>
        </w:rPr>
        <w:t xml:space="preserve">2, </w:t>
      </w:r>
      <w:r w:rsidR="00987AD5" w:rsidRPr="2A4301BD">
        <w:rPr>
          <w:lang w:val="en-US"/>
        </w:rPr>
        <w:t>based on policy</w:t>
      </w:r>
      <w:r w:rsidR="00987AD5">
        <w:rPr>
          <w:lang w:val="en-US"/>
        </w:rPr>
        <w:t xml:space="preserve">, </w:t>
      </w:r>
      <w:r w:rsidRPr="2A4301BD">
        <w:rPr>
          <w:lang w:val="en-US"/>
        </w:rPr>
        <w:t xml:space="preserve">the </w:t>
      </w:r>
      <w:r w:rsidR="00CB5AE6" w:rsidRPr="2A4301BD">
        <w:rPr>
          <w:lang w:val="en-US"/>
        </w:rPr>
        <w:t>end-</w:t>
      </w:r>
      <w:r w:rsidRPr="2A4301BD">
        <w:rPr>
          <w:lang w:val="en-US"/>
        </w:rPr>
        <w:t>user experience</w:t>
      </w:r>
      <w:r w:rsidR="00CB5AE6" w:rsidRPr="2A4301BD">
        <w:rPr>
          <w:lang w:val="en-US"/>
        </w:rPr>
        <w:t xml:space="preserve"> (QoS/QoE)</w:t>
      </w:r>
      <w:r w:rsidRPr="2A4301BD">
        <w:rPr>
          <w:lang w:val="en-US"/>
        </w:rPr>
        <w:t xml:space="preserve"> </w:t>
      </w:r>
      <w:r w:rsidR="00CB5AE6" w:rsidRPr="2A4301BD">
        <w:rPr>
          <w:lang w:val="en-US"/>
        </w:rPr>
        <w:t xml:space="preserve">provided by the communication network </w:t>
      </w:r>
      <w:r w:rsidRPr="2A4301BD">
        <w:rPr>
          <w:lang w:val="en-US"/>
        </w:rPr>
        <w:t xml:space="preserve">may be modulated </w:t>
      </w:r>
      <w:r w:rsidR="00CB5AE6" w:rsidRPr="2A4301BD">
        <w:rPr>
          <w:lang w:val="en-US"/>
        </w:rPr>
        <w:t>considering</w:t>
      </w:r>
      <w:r w:rsidR="00E311F0" w:rsidRPr="2A4301BD">
        <w:rPr>
          <w:lang w:val="en-US"/>
        </w:rPr>
        <w:t xml:space="preserve"> </w:t>
      </w:r>
      <w:r w:rsidR="00CB5AE6" w:rsidRPr="2A4301BD">
        <w:rPr>
          <w:lang w:val="en-US"/>
        </w:rPr>
        <w:t>e</w:t>
      </w:r>
      <w:r w:rsidR="00E311F0" w:rsidRPr="2A4301BD">
        <w:rPr>
          <w:lang w:val="en-US"/>
        </w:rPr>
        <w:t>nergy</w:t>
      </w:r>
      <w:r w:rsidR="00071D42">
        <w:rPr>
          <w:lang w:val="en-US"/>
        </w:rPr>
        <w:t>-</w:t>
      </w:r>
      <w:r w:rsidR="00E311F0" w:rsidRPr="2A4301BD">
        <w:rPr>
          <w:lang w:val="en-US"/>
        </w:rPr>
        <w:t xml:space="preserve">related </w:t>
      </w:r>
      <w:r w:rsidR="00CB5AE6" w:rsidRPr="2A4301BD">
        <w:rPr>
          <w:lang w:val="en-US"/>
        </w:rPr>
        <w:t xml:space="preserve">considerations. </w:t>
      </w:r>
      <w:r w:rsidR="0091489D" w:rsidRPr="2A4301BD">
        <w:rPr>
          <w:lang w:val="en-US"/>
        </w:rPr>
        <w:t xml:space="preserve">For example, different </w:t>
      </w:r>
      <w:r w:rsidR="00317C7F" w:rsidRPr="2A4301BD">
        <w:rPr>
          <w:lang w:val="en-US"/>
        </w:rPr>
        <w:t xml:space="preserve">RAN </w:t>
      </w:r>
      <w:r w:rsidR="0091489D" w:rsidRPr="2A4301BD">
        <w:rPr>
          <w:lang w:val="en-US"/>
        </w:rPr>
        <w:t xml:space="preserve">network configurations may be used for </w:t>
      </w:r>
      <w:r w:rsidR="00071D42">
        <w:rPr>
          <w:lang w:val="en-US"/>
        </w:rPr>
        <w:t>the</w:t>
      </w:r>
      <w:r w:rsidR="0091489D" w:rsidRPr="2A4301BD">
        <w:rPr>
          <w:lang w:val="en-US"/>
        </w:rPr>
        <w:t xml:space="preserve"> UE </w:t>
      </w:r>
      <w:proofErr w:type="gramStart"/>
      <w:r w:rsidR="0091489D" w:rsidRPr="2A4301BD">
        <w:rPr>
          <w:lang w:val="en-US"/>
        </w:rPr>
        <w:t>taking into account</w:t>
      </w:r>
      <w:proofErr w:type="gramEnd"/>
      <w:r w:rsidR="0091489D" w:rsidRPr="2A4301BD">
        <w:rPr>
          <w:lang w:val="en-US"/>
        </w:rPr>
        <w:t xml:space="preserve"> different energy </w:t>
      </w:r>
      <w:r w:rsidR="00317C7F" w:rsidRPr="2A4301BD">
        <w:rPr>
          <w:lang w:val="en-US"/>
        </w:rPr>
        <w:t>saving profiles</w:t>
      </w:r>
      <w:r w:rsidR="004E2647">
        <w:rPr>
          <w:lang w:val="en-US"/>
        </w:rPr>
        <w:t>, where s</w:t>
      </w:r>
      <w:r w:rsidR="009B2D76" w:rsidRPr="2A4301BD">
        <w:rPr>
          <w:lang w:val="en-US"/>
        </w:rPr>
        <w:t>ome configuration</w:t>
      </w:r>
      <w:r w:rsidR="0045097E">
        <w:rPr>
          <w:lang w:val="en-US"/>
        </w:rPr>
        <w:t>s</w:t>
      </w:r>
      <w:r w:rsidR="009B2D76" w:rsidRPr="2A4301BD">
        <w:rPr>
          <w:lang w:val="en-US"/>
        </w:rPr>
        <w:t xml:space="preserve"> due to energy saving may be adhered to without QoS degradation. </w:t>
      </w:r>
      <w:r w:rsidR="00317C7F" w:rsidRPr="2A4301BD">
        <w:rPr>
          <w:lang w:val="en-US"/>
        </w:rPr>
        <w:t>T</w:t>
      </w:r>
      <w:r w:rsidRPr="2A4301BD">
        <w:rPr>
          <w:lang w:val="en-US"/>
        </w:rPr>
        <w:t xml:space="preserve">he RAN may </w:t>
      </w:r>
      <w:r w:rsidR="00BB05E3">
        <w:rPr>
          <w:lang w:val="en-US"/>
        </w:rPr>
        <w:t xml:space="preserve">benefit from </w:t>
      </w:r>
      <w:r w:rsidRPr="2A4301BD">
        <w:rPr>
          <w:lang w:val="en-US"/>
        </w:rPr>
        <w:t>receiv</w:t>
      </w:r>
      <w:r w:rsidR="00BB05E3">
        <w:rPr>
          <w:lang w:val="en-US"/>
        </w:rPr>
        <w:t>ing</w:t>
      </w:r>
      <w:r w:rsidRPr="2A4301BD">
        <w:rPr>
          <w:lang w:val="en-US"/>
        </w:rPr>
        <w:t xml:space="preserve"> instruction</w:t>
      </w:r>
      <w:r w:rsidR="00CB5AE6" w:rsidRPr="2A4301BD">
        <w:rPr>
          <w:lang w:val="en-US"/>
        </w:rPr>
        <w:t>s</w:t>
      </w:r>
      <w:r w:rsidRPr="2A4301BD">
        <w:rPr>
          <w:lang w:val="en-US"/>
        </w:rPr>
        <w:t xml:space="preserve"> from </w:t>
      </w:r>
      <w:r w:rsidR="006B1839">
        <w:rPr>
          <w:lang w:val="en-US"/>
        </w:rPr>
        <w:t xml:space="preserve">the </w:t>
      </w:r>
      <w:r w:rsidRPr="2A4301BD">
        <w:rPr>
          <w:lang w:val="en-US"/>
        </w:rPr>
        <w:t xml:space="preserve">PCF on how to do </w:t>
      </w:r>
      <w:r w:rsidR="000E097F" w:rsidRPr="2A4301BD">
        <w:rPr>
          <w:lang w:val="en-US"/>
        </w:rPr>
        <w:t>such modulation</w:t>
      </w:r>
      <w:r w:rsidR="0091489D" w:rsidRPr="2A4301BD">
        <w:rPr>
          <w:lang w:val="en-US"/>
        </w:rPr>
        <w:t xml:space="preserve"> </w:t>
      </w:r>
      <w:r w:rsidR="00E25941" w:rsidRPr="2A4301BD">
        <w:rPr>
          <w:lang w:val="en-US"/>
        </w:rPr>
        <w:t xml:space="preserve">for the UE </w:t>
      </w:r>
      <w:r w:rsidR="00317C7F" w:rsidRPr="2A4301BD">
        <w:rPr>
          <w:lang w:val="en-US"/>
        </w:rPr>
        <w:t>with the aim</w:t>
      </w:r>
      <w:r w:rsidR="0091489D" w:rsidRPr="2A4301BD">
        <w:rPr>
          <w:lang w:val="en-US"/>
        </w:rPr>
        <w:t xml:space="preserve"> </w:t>
      </w:r>
      <w:r w:rsidR="00317C7F" w:rsidRPr="2A4301BD">
        <w:rPr>
          <w:lang w:val="en-US"/>
        </w:rPr>
        <w:t xml:space="preserve">to </w:t>
      </w:r>
      <w:r w:rsidR="0091489D" w:rsidRPr="2A4301BD">
        <w:rPr>
          <w:lang w:val="en-US"/>
        </w:rPr>
        <w:t xml:space="preserve">perform </w:t>
      </w:r>
      <w:r w:rsidR="00317C7F" w:rsidRPr="2A4301BD">
        <w:rPr>
          <w:lang w:val="en-US"/>
        </w:rPr>
        <w:t>a more optimal modulation</w:t>
      </w:r>
      <w:r w:rsidR="009D7BFF">
        <w:rPr>
          <w:lang w:val="en-US"/>
        </w:rPr>
        <w:t>,</w:t>
      </w:r>
      <w:r w:rsidR="0091489D" w:rsidRPr="2A4301BD">
        <w:rPr>
          <w:lang w:val="en-US"/>
        </w:rPr>
        <w:t xml:space="preserve"> </w:t>
      </w:r>
      <w:r w:rsidR="00D2083E">
        <w:rPr>
          <w:lang w:val="en-US"/>
        </w:rPr>
        <w:t xml:space="preserve">minimizing </w:t>
      </w:r>
      <w:r w:rsidR="00D2083E" w:rsidRPr="2A4301BD">
        <w:rPr>
          <w:lang w:val="en-US"/>
        </w:rPr>
        <w:t>QoS degradation</w:t>
      </w:r>
      <w:r w:rsidR="00D2083E">
        <w:rPr>
          <w:lang w:val="en-US"/>
        </w:rPr>
        <w:t xml:space="preserve"> </w:t>
      </w:r>
      <w:r w:rsidR="00317C7F" w:rsidRPr="2A4301BD">
        <w:rPr>
          <w:lang w:val="en-US"/>
        </w:rPr>
        <w:t>(</w:t>
      </w:r>
      <w:r w:rsidR="009D7BFF">
        <w:rPr>
          <w:lang w:val="en-US"/>
        </w:rPr>
        <w:t xml:space="preserve">rather than </w:t>
      </w:r>
      <w:r w:rsidR="0091489D" w:rsidRPr="2A4301BD">
        <w:rPr>
          <w:lang w:val="en-US"/>
        </w:rPr>
        <w:t xml:space="preserve">just </w:t>
      </w:r>
      <w:r w:rsidR="00E25941" w:rsidRPr="2A4301BD">
        <w:rPr>
          <w:lang w:val="en-US"/>
        </w:rPr>
        <w:t>bas</w:t>
      </w:r>
      <w:r w:rsidR="006B1839">
        <w:rPr>
          <w:lang w:val="en-US"/>
        </w:rPr>
        <w:t>e it</w:t>
      </w:r>
      <w:r w:rsidR="00E25941" w:rsidRPr="2A4301BD">
        <w:rPr>
          <w:lang w:val="en-US"/>
        </w:rPr>
        <w:t xml:space="preserve"> </w:t>
      </w:r>
      <w:r w:rsidR="0091489D" w:rsidRPr="2A4301BD">
        <w:rPr>
          <w:lang w:val="en-US"/>
        </w:rPr>
        <w:t>on locally configured policy at the RAN</w:t>
      </w:r>
      <w:r w:rsidR="00317C7F" w:rsidRPr="2A4301BD">
        <w:rPr>
          <w:lang w:val="en-US"/>
        </w:rPr>
        <w:t>)</w:t>
      </w:r>
      <w:r w:rsidRPr="2A4301BD">
        <w:rPr>
          <w:lang w:val="en-US"/>
        </w:rPr>
        <w:t xml:space="preserve">. </w:t>
      </w:r>
      <w:r w:rsidR="006B1839">
        <w:rPr>
          <w:lang w:val="en-US"/>
        </w:rPr>
        <w:t>W</w:t>
      </w:r>
      <w:r w:rsidR="00E25941" w:rsidRPr="2A4301BD">
        <w:rPr>
          <w:lang w:val="en-US"/>
        </w:rPr>
        <w:t>hen deriving the policies, t</w:t>
      </w:r>
      <w:r w:rsidR="0091489D" w:rsidRPr="2A4301BD">
        <w:rPr>
          <w:lang w:val="en-US"/>
        </w:rPr>
        <w:t xml:space="preserve">he PCF may benefit </w:t>
      </w:r>
      <w:r w:rsidR="003822DE">
        <w:rPr>
          <w:lang w:val="en-US"/>
        </w:rPr>
        <w:t xml:space="preserve">from </w:t>
      </w:r>
      <w:r w:rsidR="003767D5">
        <w:rPr>
          <w:lang w:val="en-US"/>
        </w:rPr>
        <w:t>knowing UE specific preferences</w:t>
      </w:r>
      <w:r w:rsidR="002A7811">
        <w:rPr>
          <w:lang w:val="en-US"/>
        </w:rPr>
        <w:t xml:space="preserve">, e.g. to be </w:t>
      </w:r>
      <w:r w:rsidR="003822DE">
        <w:rPr>
          <w:lang w:val="en-US"/>
        </w:rPr>
        <w:t>receiv</w:t>
      </w:r>
      <w:r w:rsidR="002A7811">
        <w:rPr>
          <w:lang w:val="en-US"/>
        </w:rPr>
        <w:t>ed via</w:t>
      </w:r>
      <w:r w:rsidR="00317C7F" w:rsidRPr="2A4301BD">
        <w:rPr>
          <w:lang w:val="en-US"/>
        </w:rPr>
        <w:t xml:space="preserve"> </w:t>
      </w:r>
      <w:r w:rsidR="003822DE">
        <w:rPr>
          <w:lang w:val="en-US"/>
        </w:rPr>
        <w:t>UE assistance (e.g.</w:t>
      </w:r>
      <w:r w:rsidR="004E7745">
        <w:rPr>
          <w:lang w:val="en-US"/>
        </w:rPr>
        <w:t>,</w:t>
      </w:r>
      <w:r w:rsidR="003822DE">
        <w:rPr>
          <w:lang w:val="en-US"/>
        </w:rPr>
        <w:t xml:space="preserve"> </w:t>
      </w:r>
      <w:r w:rsidR="002A7811">
        <w:rPr>
          <w:lang w:val="en-US"/>
        </w:rPr>
        <w:t xml:space="preserve">of </w:t>
      </w:r>
      <w:r w:rsidR="0091489D" w:rsidRPr="2A4301BD">
        <w:rPr>
          <w:lang w:val="en-US"/>
        </w:rPr>
        <w:t>energy setting</w:t>
      </w:r>
      <w:r w:rsidR="00317C7F" w:rsidRPr="2A4301BD">
        <w:rPr>
          <w:lang w:val="en-US"/>
        </w:rPr>
        <w:t xml:space="preserve"> </w:t>
      </w:r>
      <w:r w:rsidR="00A061BC">
        <w:rPr>
          <w:lang w:val="en-US"/>
        </w:rPr>
        <w:t xml:space="preserve">or </w:t>
      </w:r>
      <w:r w:rsidR="00A061BC" w:rsidRPr="2A4301BD">
        <w:rPr>
          <w:lang w:val="en-US"/>
        </w:rPr>
        <w:t>energy s</w:t>
      </w:r>
      <w:r w:rsidR="00A061BC">
        <w:rPr>
          <w:lang w:val="en-US"/>
        </w:rPr>
        <w:t xml:space="preserve">aving preferred </w:t>
      </w:r>
      <w:r w:rsidR="00317C7F" w:rsidRPr="2A4301BD">
        <w:rPr>
          <w:lang w:val="en-US"/>
        </w:rPr>
        <w:t>by the UE</w:t>
      </w:r>
      <w:r w:rsidR="004B3905">
        <w:rPr>
          <w:lang w:val="en-US"/>
        </w:rPr>
        <w:t>)</w:t>
      </w:r>
      <w:r w:rsidR="0091489D" w:rsidRPr="2A4301BD">
        <w:rPr>
          <w:lang w:val="en-US"/>
        </w:rPr>
        <w:t xml:space="preserve">. </w:t>
      </w:r>
      <w:r w:rsidR="00505088" w:rsidRPr="2A4301BD">
        <w:rPr>
          <w:lang w:val="en-US"/>
        </w:rPr>
        <w:t xml:space="preserve">Basically, the PCF may tailor the service offering (i.e., the PCC rules) to the UE to match the preferences indicated </w:t>
      </w:r>
      <w:r w:rsidR="000236E6">
        <w:rPr>
          <w:lang w:val="en-US"/>
        </w:rPr>
        <w:t>by the UE</w:t>
      </w:r>
      <w:r w:rsidR="00505088" w:rsidRPr="2A4301BD">
        <w:rPr>
          <w:lang w:val="en-US"/>
        </w:rPr>
        <w:t xml:space="preserve">. </w:t>
      </w:r>
      <w:r w:rsidR="00DC50B7">
        <w:t xml:space="preserve">The </w:t>
      </w:r>
      <w:proofErr w:type="gramStart"/>
      <w:r w:rsidR="00DC50B7">
        <w:t>ultimate goal</w:t>
      </w:r>
      <w:proofErr w:type="gramEnd"/>
      <w:r w:rsidR="00DC50B7">
        <w:t xml:space="preserve"> is to assist the RAN node in the decision on how to provid</w:t>
      </w:r>
      <w:r w:rsidR="00686836">
        <w:t>e</w:t>
      </w:r>
      <w:r w:rsidR="00DC50B7">
        <w:t xml:space="preserve"> a </w:t>
      </w:r>
      <w:r w:rsidR="00E14085">
        <w:t xml:space="preserve">suitable </w:t>
      </w:r>
      <w:r w:rsidR="00DC50B7">
        <w:t xml:space="preserve">QoS performance for the services </w:t>
      </w:r>
      <w:r w:rsidR="00686836">
        <w:t>requested by</w:t>
      </w:r>
      <w:r w:rsidR="00DC50B7">
        <w:t xml:space="preserve"> the UE when the UE radio configuration may be modified for energy saving purposes.</w:t>
      </w:r>
      <w:r w:rsidR="00505088">
        <w:t xml:space="preserve"> </w:t>
      </w:r>
    </w:p>
    <w:p w14:paraId="3421B88F" w14:textId="7328D30D" w:rsidR="00942315" w:rsidRDefault="00942315" w:rsidP="00D10219">
      <w:pPr>
        <w:jc w:val="both"/>
        <w:rPr>
          <w:szCs w:val="24"/>
          <w:lang w:val="en-US"/>
        </w:rPr>
      </w:pPr>
      <w:r>
        <w:rPr>
          <w:szCs w:val="24"/>
          <w:lang w:val="en-US"/>
        </w:rPr>
        <w:t xml:space="preserve">This solution addresses </w:t>
      </w:r>
      <w:r w:rsidR="00E25941">
        <w:rPr>
          <w:szCs w:val="24"/>
          <w:lang w:val="en-US"/>
        </w:rPr>
        <w:t>the</w:t>
      </w:r>
      <w:r>
        <w:rPr>
          <w:szCs w:val="24"/>
          <w:lang w:val="en-US"/>
        </w:rPr>
        <w:t xml:space="preserve"> aspects </w:t>
      </w:r>
      <w:r w:rsidR="00E25941">
        <w:rPr>
          <w:szCs w:val="24"/>
          <w:lang w:val="en-US"/>
        </w:rPr>
        <w:t xml:space="preserve">above </w:t>
      </w:r>
      <w:r>
        <w:rPr>
          <w:szCs w:val="24"/>
          <w:lang w:val="en-US"/>
        </w:rPr>
        <w:t>by several components:</w:t>
      </w:r>
    </w:p>
    <w:p w14:paraId="20B4A9DA" w14:textId="77777777" w:rsidR="00942315" w:rsidRDefault="00942315" w:rsidP="00D10219">
      <w:pPr>
        <w:jc w:val="both"/>
        <w:rPr>
          <w:szCs w:val="24"/>
          <w:lang w:val="en-US"/>
        </w:rPr>
      </w:pPr>
    </w:p>
    <w:p w14:paraId="7F5BB139" w14:textId="3B49F903" w:rsidR="00FF6100" w:rsidDel="00BA4416" w:rsidRDefault="00FF6100" w:rsidP="00FF6100">
      <w:pPr>
        <w:pStyle w:val="B1"/>
        <w:numPr>
          <w:ilvl w:val="0"/>
          <w:numId w:val="62"/>
        </w:numPr>
      </w:pPr>
      <w:r>
        <w:t xml:space="preserve">The UE can have subscription information related to its preferred energy settings stored at </w:t>
      </w:r>
      <w:r w:rsidR="0785D65E">
        <w:t>UDR, accessible by the PCF</w:t>
      </w:r>
      <w:r w:rsidR="0B5449B7">
        <w:t xml:space="preserve"> and UDM</w:t>
      </w:r>
      <w:r w:rsidR="0785D65E">
        <w:t>.</w:t>
      </w:r>
      <w:r w:rsidR="7271A1CE">
        <w:t xml:space="preserve"> This can be per</w:t>
      </w:r>
      <w:r w:rsidR="53D93D15">
        <w:t xml:space="preserve"> UE,</w:t>
      </w:r>
      <w:r w:rsidR="7271A1CE">
        <w:t xml:space="preserve"> S-NSSAI, DNN.</w:t>
      </w:r>
      <w:r>
        <w:t xml:space="preserve">  </w:t>
      </w:r>
    </w:p>
    <w:p w14:paraId="5BD5F4CA" w14:textId="12560B3B" w:rsidR="00647367" w:rsidDel="00BA4416" w:rsidRDefault="00647367" w:rsidP="00925C7F">
      <w:pPr>
        <w:pStyle w:val="B1"/>
        <w:numPr>
          <w:ilvl w:val="0"/>
          <w:numId w:val="62"/>
        </w:numPr>
      </w:pPr>
      <w:r>
        <w:t>The UE</w:t>
      </w:r>
      <w:r w:rsidR="00FF6100">
        <w:t xml:space="preserve"> can</w:t>
      </w:r>
      <w:r>
        <w:t xml:space="preserve"> </w:t>
      </w:r>
      <w:r w:rsidR="009F3165">
        <w:t xml:space="preserve">assist the network by </w:t>
      </w:r>
      <w:r>
        <w:t>send</w:t>
      </w:r>
      <w:r w:rsidR="009F3165">
        <w:t>ing</w:t>
      </w:r>
      <w:r>
        <w:t xml:space="preserve"> </w:t>
      </w:r>
      <w:r w:rsidR="001B2B6F" w:rsidRPr="6A0F93DA">
        <w:rPr>
          <w:lang w:val="en-US"/>
        </w:rPr>
        <w:t xml:space="preserve">UE assistance </w:t>
      </w:r>
      <w:r>
        <w:t xml:space="preserve">of its preferred energy setting </w:t>
      </w:r>
      <w:r w:rsidR="009F3165">
        <w:t xml:space="preserve">to </w:t>
      </w:r>
      <w:r w:rsidR="008A3919">
        <w:t>AMF</w:t>
      </w:r>
      <w:r w:rsidR="00C972FD">
        <w:t xml:space="preserve"> </w:t>
      </w:r>
      <w:r w:rsidR="008A3919">
        <w:t>/</w:t>
      </w:r>
      <w:r w:rsidR="00C972FD">
        <w:t xml:space="preserve"> </w:t>
      </w:r>
      <w:r w:rsidR="009F3165">
        <w:t xml:space="preserve">SMF </w:t>
      </w:r>
      <w:r w:rsidR="00D2309C">
        <w:t xml:space="preserve">for the network to define the most proper QoS policies, </w:t>
      </w:r>
      <w:r w:rsidR="00C972FD">
        <w:t>settings,</w:t>
      </w:r>
      <w:r w:rsidR="00D2309C">
        <w:t xml:space="preserve"> and handling of the UE</w:t>
      </w:r>
      <w:r>
        <w:t>.</w:t>
      </w:r>
      <w:r w:rsidR="764C024C">
        <w:t xml:space="preserve"> This </w:t>
      </w:r>
      <w:r w:rsidR="0368DD82">
        <w:t>v</w:t>
      </w:r>
      <w:r w:rsidR="764C024C">
        <w:t xml:space="preserve">alue can override any value stored in the </w:t>
      </w:r>
      <w:proofErr w:type="gramStart"/>
      <w:r w:rsidR="764C024C">
        <w:t>UDR</w:t>
      </w:r>
      <w:proofErr w:type="gramEnd"/>
    </w:p>
    <w:p w14:paraId="3A50578A" w14:textId="73869C5F" w:rsidR="009B0E46" w:rsidRPr="009B0E46" w:rsidRDefault="00647367" w:rsidP="00BA4416">
      <w:pPr>
        <w:pStyle w:val="B1"/>
        <w:numPr>
          <w:ilvl w:val="0"/>
          <w:numId w:val="62"/>
        </w:numPr>
      </w:pPr>
      <w:commentRangeStart w:id="0"/>
      <w:r>
        <w:t xml:space="preserve">The </w:t>
      </w:r>
      <w:r w:rsidR="00352EA0">
        <w:t>AMF/</w:t>
      </w:r>
      <w:r>
        <w:t>SMF</w:t>
      </w:r>
      <w:r w:rsidRPr="6A0F93DA">
        <w:rPr>
          <w:lang w:val="en-US"/>
        </w:rPr>
        <w:t xml:space="preserve"> </w:t>
      </w:r>
      <w:r w:rsidR="000B027A" w:rsidRPr="6A0F93DA">
        <w:rPr>
          <w:lang w:val="en-US"/>
        </w:rPr>
        <w:t>may</w:t>
      </w:r>
      <w:r w:rsidR="00FF6100" w:rsidRPr="6A0F93DA">
        <w:rPr>
          <w:lang w:val="en-US"/>
        </w:rPr>
        <w:t xml:space="preserve"> </w:t>
      </w:r>
      <w:r w:rsidR="006A67A2" w:rsidRPr="6A0F93DA">
        <w:rPr>
          <w:lang w:val="en-US"/>
        </w:rPr>
        <w:t>receive</w:t>
      </w:r>
      <w:r w:rsidR="00FF6100" w:rsidRPr="6A0F93DA">
        <w:rPr>
          <w:lang w:val="en-US"/>
        </w:rPr>
        <w:t xml:space="preserve"> the preferred energy setting information for </w:t>
      </w:r>
      <w:r w:rsidR="00DD7F54" w:rsidRPr="6A0F93DA">
        <w:rPr>
          <w:lang w:val="en-US"/>
        </w:rPr>
        <w:t>the</w:t>
      </w:r>
      <w:r w:rsidR="00FF6100" w:rsidRPr="6A0F93DA">
        <w:rPr>
          <w:lang w:val="en-US"/>
        </w:rPr>
        <w:t xml:space="preserve"> UE</w:t>
      </w:r>
      <w:r w:rsidR="0BB45A7E" w:rsidRPr="6A0F93DA">
        <w:rPr>
          <w:lang w:val="en-US"/>
        </w:rPr>
        <w:t xml:space="preserve"> and can override the information stored in the UDR/UDM</w:t>
      </w:r>
      <w:r w:rsidR="00FF6100" w:rsidRPr="6A0F93DA">
        <w:rPr>
          <w:lang w:val="en-US"/>
        </w:rPr>
        <w:t xml:space="preserve"> </w:t>
      </w:r>
      <w:r w:rsidR="008F7D9B" w:rsidRPr="6A0F93DA">
        <w:rPr>
          <w:lang w:val="en-US"/>
        </w:rPr>
        <w:t xml:space="preserve">as UE assistance </w:t>
      </w:r>
      <w:r w:rsidR="00FF6100" w:rsidRPr="6A0F93DA">
        <w:rPr>
          <w:lang w:val="en-US"/>
        </w:rPr>
        <w:t xml:space="preserve">via NAS signaling. </w:t>
      </w:r>
      <w:r w:rsidR="009B0E46" w:rsidRPr="6A0F93DA">
        <w:rPr>
          <w:lang w:val="en-US"/>
        </w:rPr>
        <w:t>The SMF can provide the information</w:t>
      </w:r>
      <w:r w:rsidR="1AAC8205" w:rsidRPr="6A0F93DA">
        <w:rPr>
          <w:lang w:val="en-US"/>
        </w:rPr>
        <w:t xml:space="preserve"> it receives</w:t>
      </w:r>
      <w:r w:rsidR="009B0E46" w:rsidRPr="6A0F93DA">
        <w:rPr>
          <w:lang w:val="en-US"/>
        </w:rPr>
        <w:t xml:space="preserve"> to the PCF.</w:t>
      </w:r>
      <w:r w:rsidR="00777196" w:rsidRPr="6A0F93DA">
        <w:rPr>
          <w:lang w:val="en-US"/>
        </w:rPr>
        <w:t xml:space="preserve"> The UE assistance may be provided </w:t>
      </w:r>
      <w:r w:rsidR="00AE3866" w:rsidRPr="6A0F93DA">
        <w:rPr>
          <w:lang w:val="en-US"/>
        </w:rPr>
        <w:t xml:space="preserve">by the UE </w:t>
      </w:r>
      <w:r w:rsidR="00777196" w:rsidRPr="6A0F93DA">
        <w:rPr>
          <w:lang w:val="en-US"/>
        </w:rPr>
        <w:t>as part of the PDU Session Establishment or Modification procedure of an ongoing PDU Session.</w:t>
      </w:r>
    </w:p>
    <w:commentRangeEnd w:id="0"/>
    <w:p w14:paraId="54ADED19" w14:textId="451E76CD" w:rsidR="00647367" w:rsidRDefault="001406A1" w:rsidP="007447CD">
      <w:pPr>
        <w:pStyle w:val="B1"/>
        <w:numPr>
          <w:ilvl w:val="0"/>
          <w:numId w:val="62"/>
        </w:numPr>
      </w:pPr>
      <w:r>
        <w:rPr>
          <w:rStyle w:val="CommentReference"/>
        </w:rPr>
        <w:commentReference w:id="0"/>
      </w:r>
      <w:r w:rsidR="00647367">
        <w:t xml:space="preserve">Based on </w:t>
      </w:r>
      <w:r w:rsidR="00BF130A" w:rsidRPr="6A0F93DA">
        <w:rPr>
          <w:lang w:val="en-US"/>
        </w:rPr>
        <w:t>preferred energy setting information</w:t>
      </w:r>
      <w:r w:rsidR="00647367">
        <w:t xml:space="preserve">, the PCF may </w:t>
      </w:r>
      <w:r w:rsidR="00C63CC9">
        <w:t>derive/</w:t>
      </w:r>
      <w:r w:rsidR="00647367">
        <w:t xml:space="preserve"> </w:t>
      </w:r>
      <w:r w:rsidR="00C63CC9">
        <w:t xml:space="preserve">the </w:t>
      </w:r>
      <w:r w:rsidR="00647367">
        <w:t>PCC rules</w:t>
      </w:r>
      <w:r w:rsidR="009F3165">
        <w:t xml:space="preserve"> to </w:t>
      </w:r>
      <w:r w:rsidR="007A1A72">
        <w:t xml:space="preserve">be provided to </w:t>
      </w:r>
      <w:r w:rsidR="009F3165">
        <w:t>the SMF</w:t>
      </w:r>
      <w:r w:rsidR="00DC632B">
        <w:t>. F</w:t>
      </w:r>
      <w:r w:rsidR="00647367">
        <w:t>or example</w:t>
      </w:r>
      <w:r w:rsidR="00DC632B">
        <w:t>,</w:t>
      </w:r>
      <w:r w:rsidR="00647367">
        <w:t xml:space="preserve"> a modified </w:t>
      </w:r>
      <w:r w:rsidR="007A1A72">
        <w:t>(</w:t>
      </w:r>
      <w:r w:rsidR="001518B8">
        <w:t xml:space="preserve">e.g., </w:t>
      </w:r>
      <w:r w:rsidR="68509779">
        <w:t>lower AMBR. higher latency</w:t>
      </w:r>
      <w:r w:rsidR="007A1A72">
        <w:t xml:space="preserve">) </w:t>
      </w:r>
      <w:r w:rsidR="00647367">
        <w:t>QoS requirement of the PDU session</w:t>
      </w:r>
      <w:r w:rsidR="007A1A72">
        <w:t xml:space="preserve"> can be considered for energy saving</w:t>
      </w:r>
      <w:r w:rsidR="00647367">
        <w:t>.</w:t>
      </w:r>
      <w:r w:rsidR="0FCF8D15">
        <w:t xml:space="preserve">  </w:t>
      </w:r>
      <w:r w:rsidR="00647367">
        <w:t xml:space="preserve">Based on </w:t>
      </w:r>
      <w:r w:rsidR="002611B8">
        <w:t xml:space="preserve">the </w:t>
      </w:r>
      <w:r w:rsidR="00647367">
        <w:t xml:space="preserve">received </w:t>
      </w:r>
      <w:r w:rsidR="006A01FB">
        <w:t>PCC rules</w:t>
      </w:r>
      <w:r w:rsidR="00647367">
        <w:t>, the SMF may update the authorized alternative QoS profiles (</w:t>
      </w:r>
      <w:r w:rsidR="009F3165">
        <w:t>access specific</w:t>
      </w:r>
      <w:r w:rsidR="00647367">
        <w:t xml:space="preserve"> QoS parameter</w:t>
      </w:r>
      <w:r w:rsidR="00994FE7">
        <w:t>s</w:t>
      </w:r>
      <w:r w:rsidR="00647367">
        <w:t xml:space="preserve">) and may </w:t>
      </w:r>
      <w:r w:rsidR="00091F4C">
        <w:t xml:space="preserve">also </w:t>
      </w:r>
      <w:r w:rsidR="00091F4C">
        <w:lastRenderedPageBreak/>
        <w:t>provide</w:t>
      </w:r>
      <w:r w:rsidR="00647367">
        <w:t xml:space="preserve"> the </w:t>
      </w:r>
      <w:r w:rsidR="00994FE7">
        <w:t xml:space="preserve">UE </w:t>
      </w:r>
      <w:r w:rsidR="0026478A">
        <w:t xml:space="preserve">Assistance (on </w:t>
      </w:r>
      <w:r w:rsidR="00647367">
        <w:t>Preferred Energy Setting</w:t>
      </w:r>
      <w:r w:rsidR="0026478A">
        <w:t>)</w:t>
      </w:r>
      <w:r w:rsidR="00994FE7">
        <w:t xml:space="preserve"> to the gNB</w:t>
      </w:r>
      <w:r w:rsidR="006649C8">
        <w:t>. Further</w:t>
      </w:r>
      <w:r w:rsidR="002611B8">
        <w:t>more,</w:t>
      </w:r>
      <w:r w:rsidR="006649C8">
        <w:t xml:space="preserve"> t</w:t>
      </w:r>
      <w:r w:rsidR="00647367">
        <w:t>he SMF can (re)configure the impacted QoS Flows at the UE.</w:t>
      </w:r>
    </w:p>
    <w:p w14:paraId="685BC437" w14:textId="6D1D7B0E"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1FC79B9D" w14:textId="77777777" w:rsidR="00611032" w:rsidRDefault="00611032" w:rsidP="00611032">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bookmarkStart w:id="22" w:name="_Hlk158810361"/>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7A99859" w14:textId="77777777" w:rsidR="00611032" w:rsidRDefault="00611032" w:rsidP="00611032">
      <w:pPr>
        <w:pStyle w:val="EditorsNote"/>
      </w:pPr>
      <w:r>
        <w:rPr>
          <w:lang w:eastAsia="zh-CN"/>
        </w:rPr>
        <w:t>Editor's note:</w:t>
      </w:r>
      <w:r>
        <w:tab/>
        <w:t>This clause describes the mapping between solutions and key issues.</w:t>
      </w:r>
    </w:p>
    <w:bookmarkEnd w:id="21"/>
    <w:p w14:paraId="50465EA8" w14:textId="77777777" w:rsidR="00611032" w:rsidRDefault="00611032" w:rsidP="00611032">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611032" w14:paraId="3257DAB6" w14:textId="77777777" w:rsidTr="00E95723">
        <w:trPr>
          <w:cantSplit/>
          <w:jc w:val="center"/>
        </w:trPr>
        <w:tc>
          <w:tcPr>
            <w:tcW w:w="1384" w:type="dxa"/>
            <w:tcBorders>
              <w:top w:val="single" w:sz="4" w:space="0" w:color="auto"/>
              <w:left w:val="single" w:sz="4" w:space="0" w:color="auto"/>
              <w:bottom w:val="nil"/>
              <w:right w:val="single" w:sz="4" w:space="0" w:color="auto"/>
            </w:tcBorders>
            <w:hideMark/>
          </w:tcPr>
          <w:p w14:paraId="36AA2215" w14:textId="77777777" w:rsidR="00611032" w:rsidRDefault="00611032" w:rsidP="00E95723">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37EA4B4F" w14:textId="77777777" w:rsidR="00611032" w:rsidRDefault="00611032" w:rsidP="00E95723">
            <w:pPr>
              <w:pStyle w:val="TAH"/>
              <w:rPr>
                <w:sz w:val="16"/>
                <w:szCs w:val="16"/>
              </w:rPr>
            </w:pPr>
            <w:r>
              <w:rPr>
                <w:rFonts w:eastAsia="Malgun Gothic"/>
                <w:sz w:val="16"/>
                <w:szCs w:val="16"/>
                <w:lang w:eastAsia="ko-KR"/>
              </w:rPr>
              <w:t>Key Issues</w:t>
            </w:r>
          </w:p>
        </w:tc>
      </w:tr>
      <w:tr w:rsidR="00611032" w14:paraId="3CC59BE1" w14:textId="77777777" w:rsidTr="00E95723">
        <w:trPr>
          <w:cantSplit/>
          <w:jc w:val="center"/>
        </w:trPr>
        <w:tc>
          <w:tcPr>
            <w:tcW w:w="1384" w:type="dxa"/>
            <w:tcBorders>
              <w:top w:val="nil"/>
              <w:left w:val="single" w:sz="4" w:space="0" w:color="auto"/>
              <w:bottom w:val="single" w:sz="4" w:space="0" w:color="auto"/>
              <w:right w:val="single" w:sz="4" w:space="0" w:color="auto"/>
            </w:tcBorders>
          </w:tcPr>
          <w:p w14:paraId="6F6E36C1" w14:textId="77777777" w:rsidR="00611032" w:rsidRDefault="00611032" w:rsidP="00E95723">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237849E" w14:textId="77777777" w:rsidR="00611032" w:rsidRDefault="00611032" w:rsidP="00E95723">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56E7A100" w14:textId="77777777" w:rsidR="00611032" w:rsidRDefault="00611032" w:rsidP="00E95723">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0F1863BB" w14:textId="77777777" w:rsidR="00611032" w:rsidRDefault="00611032" w:rsidP="00E95723">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35B6B189" w14:textId="77777777" w:rsidR="00611032" w:rsidRDefault="00611032" w:rsidP="00E95723">
            <w:pPr>
              <w:pStyle w:val="TAH"/>
              <w:rPr>
                <w:rFonts w:eastAsia="Times New Roman"/>
                <w:sz w:val="16"/>
                <w:szCs w:val="16"/>
                <w:lang w:eastAsia="en-GB"/>
              </w:rPr>
            </w:pPr>
            <w:r>
              <w:rPr>
                <w:sz w:val="16"/>
                <w:szCs w:val="16"/>
              </w:rPr>
              <w:t>X</w:t>
            </w:r>
          </w:p>
        </w:tc>
      </w:tr>
      <w:tr w:rsidR="00611032" w14:paraId="0DCB0EBD"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3F9C8AE" w14:textId="77777777" w:rsidR="00611032" w:rsidRDefault="00611032" w:rsidP="00E95723">
            <w:pPr>
              <w:pStyle w:val="TAH"/>
            </w:pPr>
            <w:r>
              <w:t>1</w:t>
            </w:r>
          </w:p>
        </w:tc>
        <w:tc>
          <w:tcPr>
            <w:tcW w:w="1732" w:type="dxa"/>
            <w:tcBorders>
              <w:top w:val="single" w:sz="4" w:space="0" w:color="auto"/>
              <w:left w:val="single" w:sz="4" w:space="0" w:color="auto"/>
              <w:bottom w:val="single" w:sz="4" w:space="0" w:color="auto"/>
              <w:right w:val="single" w:sz="4" w:space="0" w:color="auto"/>
            </w:tcBorders>
            <w:hideMark/>
          </w:tcPr>
          <w:p w14:paraId="209468B2" w14:textId="77777777" w:rsidR="00611032" w:rsidRPr="001367F7" w:rsidRDefault="00611032" w:rsidP="00E95723">
            <w:pPr>
              <w:pStyle w:val="TAC"/>
              <w:ind w:left="480" w:hanging="480"/>
            </w:pPr>
            <w:r w:rsidRPr="001367F7">
              <w:t>x</w:t>
            </w:r>
          </w:p>
        </w:tc>
        <w:tc>
          <w:tcPr>
            <w:tcW w:w="1701" w:type="dxa"/>
            <w:tcBorders>
              <w:top w:val="single" w:sz="4" w:space="0" w:color="auto"/>
              <w:left w:val="single" w:sz="4" w:space="0" w:color="auto"/>
              <w:bottom w:val="single" w:sz="4" w:space="0" w:color="auto"/>
              <w:right w:val="single" w:sz="4" w:space="0" w:color="auto"/>
            </w:tcBorders>
          </w:tcPr>
          <w:p w14:paraId="788131F4" w14:textId="77777777" w:rsidR="00611032" w:rsidRPr="001367F7" w:rsidRDefault="00611032"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0F664DD0" w14:textId="77777777" w:rsidR="00611032" w:rsidRPr="001367F7" w:rsidRDefault="00611032"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62C3D4E4" w14:textId="77777777" w:rsidR="00611032" w:rsidRDefault="00611032" w:rsidP="00E95723">
            <w:pPr>
              <w:pStyle w:val="TAC"/>
              <w:ind w:left="480" w:hanging="480"/>
            </w:pPr>
          </w:p>
        </w:tc>
      </w:tr>
      <w:tr w:rsidR="00611032" w14:paraId="32199D75"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2012F51" w14:textId="77777777" w:rsidR="00611032" w:rsidRDefault="00611032" w:rsidP="00E95723">
            <w:pPr>
              <w:pStyle w:val="TAH"/>
            </w:pPr>
            <w:r>
              <w:t>2</w:t>
            </w:r>
          </w:p>
        </w:tc>
        <w:tc>
          <w:tcPr>
            <w:tcW w:w="1732" w:type="dxa"/>
            <w:tcBorders>
              <w:top w:val="single" w:sz="4" w:space="0" w:color="auto"/>
              <w:left w:val="single" w:sz="4" w:space="0" w:color="auto"/>
              <w:bottom w:val="single" w:sz="4" w:space="0" w:color="auto"/>
              <w:right w:val="single" w:sz="4" w:space="0" w:color="auto"/>
            </w:tcBorders>
            <w:hideMark/>
          </w:tcPr>
          <w:p w14:paraId="42811B48" w14:textId="77777777" w:rsidR="00611032" w:rsidRPr="001367F7" w:rsidRDefault="00611032" w:rsidP="00E95723">
            <w:pPr>
              <w:pStyle w:val="TAC"/>
              <w:ind w:left="480" w:hanging="480"/>
            </w:pPr>
            <w:r w:rsidRPr="001367F7">
              <w:t>x</w:t>
            </w:r>
          </w:p>
        </w:tc>
        <w:tc>
          <w:tcPr>
            <w:tcW w:w="1701" w:type="dxa"/>
            <w:tcBorders>
              <w:top w:val="single" w:sz="4" w:space="0" w:color="auto"/>
              <w:left w:val="single" w:sz="4" w:space="0" w:color="auto"/>
              <w:bottom w:val="single" w:sz="4" w:space="0" w:color="auto"/>
              <w:right w:val="single" w:sz="4" w:space="0" w:color="auto"/>
            </w:tcBorders>
          </w:tcPr>
          <w:p w14:paraId="6E005F5D" w14:textId="77777777" w:rsidR="00611032" w:rsidRPr="001367F7" w:rsidRDefault="00611032"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1F575432" w14:textId="77777777" w:rsidR="00611032" w:rsidRPr="001367F7" w:rsidRDefault="00611032"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7445BABB" w14:textId="77777777" w:rsidR="00611032" w:rsidRDefault="00611032" w:rsidP="00E95723">
            <w:pPr>
              <w:pStyle w:val="TAC"/>
              <w:ind w:left="480" w:hanging="480"/>
            </w:pPr>
          </w:p>
        </w:tc>
      </w:tr>
      <w:tr w:rsidR="00611032" w14:paraId="7DAC2470"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BBA5F5B" w14:textId="77777777" w:rsidR="00611032" w:rsidRDefault="00611032" w:rsidP="00E95723">
            <w:pPr>
              <w:pStyle w:val="TAH"/>
              <w:rPr>
                <w:rFonts w:eastAsia="Malgun Gothic"/>
                <w:lang w:eastAsia="ko-KR"/>
              </w:rPr>
            </w:pPr>
            <w:r>
              <w:rPr>
                <w:rFonts w:eastAsia="Malgun Gothic"/>
                <w:lang w:eastAsia="ko-KR"/>
              </w:rPr>
              <w:t>3</w:t>
            </w:r>
          </w:p>
        </w:tc>
        <w:tc>
          <w:tcPr>
            <w:tcW w:w="1732" w:type="dxa"/>
            <w:tcBorders>
              <w:top w:val="single" w:sz="4" w:space="0" w:color="auto"/>
              <w:left w:val="single" w:sz="4" w:space="0" w:color="auto"/>
              <w:bottom w:val="single" w:sz="4" w:space="0" w:color="auto"/>
              <w:right w:val="single" w:sz="4" w:space="0" w:color="auto"/>
            </w:tcBorders>
            <w:hideMark/>
          </w:tcPr>
          <w:p w14:paraId="57E8F555" w14:textId="77777777" w:rsidR="00611032" w:rsidRPr="001367F7" w:rsidRDefault="00611032" w:rsidP="00E95723">
            <w:pPr>
              <w:pStyle w:val="TAC"/>
              <w:ind w:left="480" w:hanging="480"/>
              <w:rPr>
                <w:rFonts w:eastAsia="Times New Roman"/>
                <w:lang w:eastAsia="en-GB"/>
              </w:rPr>
            </w:pPr>
            <w:r w:rsidRPr="001367F7">
              <w:t>x</w:t>
            </w:r>
          </w:p>
        </w:tc>
        <w:tc>
          <w:tcPr>
            <w:tcW w:w="1701" w:type="dxa"/>
            <w:tcBorders>
              <w:top w:val="single" w:sz="4" w:space="0" w:color="auto"/>
              <w:left w:val="single" w:sz="4" w:space="0" w:color="auto"/>
              <w:bottom w:val="single" w:sz="4" w:space="0" w:color="auto"/>
              <w:right w:val="single" w:sz="4" w:space="0" w:color="auto"/>
            </w:tcBorders>
          </w:tcPr>
          <w:p w14:paraId="1F189E77" w14:textId="77777777" w:rsidR="00611032" w:rsidRPr="001367F7" w:rsidRDefault="00611032"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0E83F3E1" w14:textId="77777777" w:rsidR="00611032" w:rsidRPr="001367F7" w:rsidRDefault="00611032" w:rsidP="00E95723">
            <w:pPr>
              <w:pStyle w:val="TAC"/>
              <w:ind w:left="480" w:hanging="480"/>
            </w:pPr>
            <w:r w:rsidRPr="001367F7">
              <w:t>x</w:t>
            </w:r>
          </w:p>
        </w:tc>
        <w:tc>
          <w:tcPr>
            <w:tcW w:w="1985" w:type="dxa"/>
            <w:tcBorders>
              <w:top w:val="single" w:sz="4" w:space="0" w:color="auto"/>
              <w:left w:val="single" w:sz="4" w:space="0" w:color="auto"/>
              <w:bottom w:val="single" w:sz="4" w:space="0" w:color="auto"/>
              <w:right w:val="single" w:sz="4" w:space="0" w:color="auto"/>
            </w:tcBorders>
          </w:tcPr>
          <w:p w14:paraId="772FBE80" w14:textId="77777777" w:rsidR="00611032" w:rsidRDefault="00611032" w:rsidP="00E95723">
            <w:pPr>
              <w:pStyle w:val="TAC"/>
              <w:ind w:left="480" w:hanging="480"/>
            </w:pPr>
          </w:p>
        </w:tc>
      </w:tr>
      <w:tr w:rsidR="00611032" w14:paraId="7288B5B3"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FFEEB47" w14:textId="77777777" w:rsidR="00611032" w:rsidRDefault="00611032" w:rsidP="00E95723">
            <w:pPr>
              <w:pStyle w:val="TAH"/>
              <w:rPr>
                <w:rFonts w:eastAsia="Malgun Gothic"/>
                <w:lang w:eastAsia="ko-KR"/>
              </w:rPr>
            </w:pPr>
            <w:r>
              <w:rPr>
                <w:rFonts w:eastAsia="Malgun Gothic"/>
                <w:lang w:eastAsia="ko-KR"/>
              </w:rPr>
              <w:t>4</w:t>
            </w:r>
          </w:p>
        </w:tc>
        <w:tc>
          <w:tcPr>
            <w:tcW w:w="1732" w:type="dxa"/>
            <w:tcBorders>
              <w:top w:val="single" w:sz="4" w:space="0" w:color="auto"/>
              <w:left w:val="single" w:sz="4" w:space="0" w:color="auto"/>
              <w:bottom w:val="single" w:sz="4" w:space="0" w:color="auto"/>
              <w:right w:val="single" w:sz="4" w:space="0" w:color="auto"/>
            </w:tcBorders>
            <w:hideMark/>
          </w:tcPr>
          <w:p w14:paraId="0194CFC0" w14:textId="77777777" w:rsidR="00611032" w:rsidRPr="001367F7" w:rsidRDefault="00611032" w:rsidP="00E95723">
            <w:pPr>
              <w:pStyle w:val="TAC"/>
              <w:ind w:left="480" w:hanging="480"/>
              <w:rPr>
                <w:rFonts w:eastAsia="Times New Roman"/>
                <w:lang w:eastAsia="en-GB"/>
              </w:rPr>
            </w:pPr>
            <w:r w:rsidRPr="001367F7">
              <w:t>x</w:t>
            </w:r>
          </w:p>
        </w:tc>
        <w:tc>
          <w:tcPr>
            <w:tcW w:w="1701" w:type="dxa"/>
            <w:tcBorders>
              <w:top w:val="single" w:sz="4" w:space="0" w:color="auto"/>
              <w:left w:val="single" w:sz="4" w:space="0" w:color="auto"/>
              <w:bottom w:val="single" w:sz="4" w:space="0" w:color="auto"/>
              <w:right w:val="single" w:sz="4" w:space="0" w:color="auto"/>
            </w:tcBorders>
          </w:tcPr>
          <w:p w14:paraId="44F29AC4" w14:textId="77777777" w:rsidR="00611032" w:rsidRPr="001367F7" w:rsidRDefault="00611032"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2A283CE1" w14:textId="77777777" w:rsidR="00611032" w:rsidRPr="001367F7" w:rsidRDefault="00611032"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64B4435A" w14:textId="77777777" w:rsidR="00611032" w:rsidRDefault="00611032" w:rsidP="00E95723">
            <w:pPr>
              <w:pStyle w:val="TAC"/>
              <w:ind w:left="480" w:hanging="480"/>
            </w:pPr>
          </w:p>
        </w:tc>
      </w:tr>
      <w:tr w:rsidR="00611032" w14:paraId="693FEF43"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1AF8459" w14:textId="77777777" w:rsidR="00611032" w:rsidRDefault="00611032" w:rsidP="00E95723">
            <w:pPr>
              <w:pStyle w:val="TAH"/>
              <w:rPr>
                <w:rFonts w:eastAsia="Malgun Gothic"/>
                <w:lang w:eastAsia="ko-KR"/>
              </w:rPr>
            </w:pPr>
            <w:r>
              <w:rPr>
                <w:rFonts w:eastAsia="Malgun Gothic"/>
                <w:lang w:eastAsia="ko-KR"/>
              </w:rPr>
              <w:t>5</w:t>
            </w:r>
          </w:p>
        </w:tc>
        <w:tc>
          <w:tcPr>
            <w:tcW w:w="1732" w:type="dxa"/>
            <w:tcBorders>
              <w:top w:val="single" w:sz="4" w:space="0" w:color="auto"/>
              <w:left w:val="single" w:sz="4" w:space="0" w:color="auto"/>
              <w:bottom w:val="single" w:sz="4" w:space="0" w:color="auto"/>
              <w:right w:val="single" w:sz="4" w:space="0" w:color="auto"/>
            </w:tcBorders>
            <w:hideMark/>
          </w:tcPr>
          <w:p w14:paraId="45750899" w14:textId="77777777" w:rsidR="00611032" w:rsidRPr="001367F7" w:rsidRDefault="00611032" w:rsidP="00E95723">
            <w:pPr>
              <w:pStyle w:val="TAC"/>
              <w:ind w:left="480" w:hanging="480"/>
              <w:rPr>
                <w:rFonts w:eastAsia="Times New Roman"/>
                <w:lang w:eastAsia="en-GB"/>
              </w:rPr>
            </w:pPr>
            <w:r w:rsidRPr="001367F7">
              <w:t>x</w:t>
            </w:r>
          </w:p>
        </w:tc>
        <w:tc>
          <w:tcPr>
            <w:tcW w:w="1701" w:type="dxa"/>
            <w:tcBorders>
              <w:top w:val="single" w:sz="4" w:space="0" w:color="auto"/>
              <w:left w:val="single" w:sz="4" w:space="0" w:color="auto"/>
              <w:bottom w:val="single" w:sz="4" w:space="0" w:color="auto"/>
              <w:right w:val="single" w:sz="4" w:space="0" w:color="auto"/>
            </w:tcBorders>
          </w:tcPr>
          <w:p w14:paraId="35D7AD40" w14:textId="77777777" w:rsidR="00611032" w:rsidRPr="001367F7" w:rsidRDefault="00611032"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2E1E4EA9" w14:textId="77777777" w:rsidR="00611032" w:rsidRPr="001367F7" w:rsidRDefault="00611032" w:rsidP="00E95723">
            <w:pPr>
              <w:pStyle w:val="TAC"/>
              <w:ind w:left="480" w:hanging="480"/>
            </w:pPr>
            <w:r w:rsidRPr="001367F7">
              <w:t>x</w:t>
            </w:r>
          </w:p>
        </w:tc>
        <w:tc>
          <w:tcPr>
            <w:tcW w:w="1985" w:type="dxa"/>
            <w:tcBorders>
              <w:top w:val="single" w:sz="4" w:space="0" w:color="auto"/>
              <w:left w:val="single" w:sz="4" w:space="0" w:color="auto"/>
              <w:bottom w:val="single" w:sz="4" w:space="0" w:color="auto"/>
              <w:right w:val="single" w:sz="4" w:space="0" w:color="auto"/>
            </w:tcBorders>
          </w:tcPr>
          <w:p w14:paraId="5BBC7E23" w14:textId="77777777" w:rsidR="00611032" w:rsidRDefault="00611032" w:rsidP="00E95723">
            <w:pPr>
              <w:pStyle w:val="TAC"/>
              <w:ind w:left="480" w:hanging="480"/>
            </w:pPr>
          </w:p>
        </w:tc>
      </w:tr>
      <w:tr w:rsidR="00611032" w14:paraId="587452EB"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4CAC26B" w14:textId="77777777" w:rsidR="00611032" w:rsidRDefault="00611032" w:rsidP="00E95723">
            <w:pPr>
              <w:pStyle w:val="TAH"/>
              <w:rPr>
                <w:rFonts w:eastAsia="Malgun Gothic"/>
                <w:lang w:eastAsia="ko-KR"/>
              </w:rPr>
            </w:pPr>
            <w:r>
              <w:rPr>
                <w:rFonts w:eastAsia="Malgun Gothic"/>
                <w:lang w:eastAsia="ko-KR"/>
              </w:rPr>
              <w:t>6</w:t>
            </w:r>
          </w:p>
        </w:tc>
        <w:tc>
          <w:tcPr>
            <w:tcW w:w="1732" w:type="dxa"/>
            <w:tcBorders>
              <w:top w:val="single" w:sz="4" w:space="0" w:color="auto"/>
              <w:left w:val="single" w:sz="4" w:space="0" w:color="auto"/>
              <w:bottom w:val="single" w:sz="4" w:space="0" w:color="auto"/>
              <w:right w:val="single" w:sz="4" w:space="0" w:color="auto"/>
            </w:tcBorders>
            <w:hideMark/>
          </w:tcPr>
          <w:p w14:paraId="01915DFD" w14:textId="77777777" w:rsidR="00611032" w:rsidRPr="001367F7" w:rsidRDefault="00611032" w:rsidP="00E95723">
            <w:pPr>
              <w:pStyle w:val="TAC"/>
              <w:ind w:left="480" w:hanging="480"/>
              <w:rPr>
                <w:rFonts w:eastAsia="Times New Roman"/>
                <w:lang w:eastAsia="en-GB"/>
              </w:rPr>
            </w:pPr>
            <w:r w:rsidRPr="001367F7">
              <w:t>x</w:t>
            </w:r>
          </w:p>
        </w:tc>
        <w:tc>
          <w:tcPr>
            <w:tcW w:w="1701" w:type="dxa"/>
            <w:tcBorders>
              <w:top w:val="single" w:sz="4" w:space="0" w:color="auto"/>
              <w:left w:val="single" w:sz="4" w:space="0" w:color="auto"/>
              <w:bottom w:val="single" w:sz="4" w:space="0" w:color="auto"/>
              <w:right w:val="single" w:sz="4" w:space="0" w:color="auto"/>
            </w:tcBorders>
          </w:tcPr>
          <w:p w14:paraId="40CF6197" w14:textId="77777777" w:rsidR="00611032" w:rsidRPr="001367F7" w:rsidRDefault="00611032"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6EDFBDEA" w14:textId="77777777" w:rsidR="00611032" w:rsidRPr="001367F7" w:rsidRDefault="00611032"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18859A12" w14:textId="77777777" w:rsidR="00611032" w:rsidRDefault="00611032" w:rsidP="00E95723">
            <w:pPr>
              <w:pStyle w:val="TAC"/>
              <w:ind w:left="480" w:hanging="480"/>
            </w:pPr>
          </w:p>
        </w:tc>
      </w:tr>
      <w:tr w:rsidR="00611032" w14:paraId="2E7DC449"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19DEBEC" w14:textId="77777777" w:rsidR="00611032" w:rsidRDefault="00611032" w:rsidP="00E95723">
            <w:pPr>
              <w:pStyle w:val="TAH"/>
              <w:rPr>
                <w:rFonts w:eastAsia="Malgun Gothic"/>
                <w:lang w:eastAsia="ko-KR"/>
              </w:rPr>
            </w:pPr>
            <w:r>
              <w:rPr>
                <w:rFonts w:eastAsia="Malgun Gothic"/>
                <w:lang w:eastAsia="ko-KR"/>
              </w:rPr>
              <w:t>7</w:t>
            </w:r>
          </w:p>
        </w:tc>
        <w:tc>
          <w:tcPr>
            <w:tcW w:w="1732" w:type="dxa"/>
            <w:tcBorders>
              <w:top w:val="single" w:sz="4" w:space="0" w:color="auto"/>
              <w:left w:val="single" w:sz="4" w:space="0" w:color="auto"/>
              <w:bottom w:val="single" w:sz="4" w:space="0" w:color="auto"/>
              <w:right w:val="single" w:sz="4" w:space="0" w:color="auto"/>
            </w:tcBorders>
          </w:tcPr>
          <w:p w14:paraId="22707B74" w14:textId="77777777" w:rsidR="00611032" w:rsidRPr="001367F7" w:rsidRDefault="00611032"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3CC5E4" w14:textId="77777777" w:rsidR="00611032" w:rsidRPr="001367F7" w:rsidRDefault="00611032" w:rsidP="00E95723">
            <w:pPr>
              <w:pStyle w:val="TAC"/>
              <w:ind w:left="480" w:hanging="480"/>
            </w:pPr>
            <w:r w:rsidRPr="001367F7">
              <w:t>x</w:t>
            </w:r>
          </w:p>
        </w:tc>
        <w:tc>
          <w:tcPr>
            <w:tcW w:w="1701" w:type="dxa"/>
            <w:tcBorders>
              <w:top w:val="single" w:sz="4" w:space="0" w:color="auto"/>
              <w:left w:val="single" w:sz="4" w:space="0" w:color="auto"/>
              <w:bottom w:val="single" w:sz="4" w:space="0" w:color="auto"/>
              <w:right w:val="single" w:sz="4" w:space="0" w:color="auto"/>
            </w:tcBorders>
          </w:tcPr>
          <w:p w14:paraId="46809C60" w14:textId="77777777" w:rsidR="00611032" w:rsidRPr="001367F7" w:rsidRDefault="00611032"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4EFBD741" w14:textId="77777777" w:rsidR="00611032" w:rsidRDefault="00611032" w:rsidP="00E95723">
            <w:pPr>
              <w:pStyle w:val="TAC"/>
              <w:ind w:left="480" w:hanging="480"/>
            </w:pPr>
          </w:p>
        </w:tc>
      </w:tr>
      <w:tr w:rsidR="00611032" w14:paraId="6AA65A55"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9DFFF09" w14:textId="77777777" w:rsidR="00611032" w:rsidRDefault="00611032" w:rsidP="00E95723">
            <w:pPr>
              <w:pStyle w:val="TAH"/>
              <w:rPr>
                <w:rFonts w:eastAsia="Malgun Gothic"/>
                <w:lang w:eastAsia="ko-KR"/>
              </w:rPr>
            </w:pPr>
            <w:r>
              <w:rPr>
                <w:rFonts w:eastAsia="Malgun Gothic"/>
                <w:lang w:eastAsia="ko-KR"/>
              </w:rPr>
              <w:t>8</w:t>
            </w:r>
          </w:p>
        </w:tc>
        <w:tc>
          <w:tcPr>
            <w:tcW w:w="1732" w:type="dxa"/>
            <w:tcBorders>
              <w:top w:val="single" w:sz="4" w:space="0" w:color="auto"/>
              <w:left w:val="single" w:sz="4" w:space="0" w:color="auto"/>
              <w:bottom w:val="single" w:sz="4" w:space="0" w:color="auto"/>
              <w:right w:val="single" w:sz="4" w:space="0" w:color="auto"/>
            </w:tcBorders>
          </w:tcPr>
          <w:p w14:paraId="1147BFEF" w14:textId="77777777" w:rsidR="00611032" w:rsidRPr="001367F7" w:rsidRDefault="00611032"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9AE821" w14:textId="77777777" w:rsidR="00611032" w:rsidRPr="001367F7" w:rsidRDefault="00611032" w:rsidP="00E95723">
            <w:pPr>
              <w:pStyle w:val="TAC"/>
              <w:ind w:left="480" w:hanging="480"/>
            </w:pPr>
            <w:r w:rsidRPr="001367F7">
              <w:t>x</w:t>
            </w:r>
          </w:p>
        </w:tc>
        <w:tc>
          <w:tcPr>
            <w:tcW w:w="1701" w:type="dxa"/>
            <w:tcBorders>
              <w:top w:val="single" w:sz="4" w:space="0" w:color="auto"/>
              <w:left w:val="single" w:sz="4" w:space="0" w:color="auto"/>
              <w:bottom w:val="single" w:sz="4" w:space="0" w:color="auto"/>
              <w:right w:val="single" w:sz="4" w:space="0" w:color="auto"/>
            </w:tcBorders>
          </w:tcPr>
          <w:p w14:paraId="39C7E539" w14:textId="77777777" w:rsidR="00611032" w:rsidRPr="001367F7" w:rsidRDefault="00611032"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44B18E21" w14:textId="77777777" w:rsidR="00611032" w:rsidRDefault="00611032" w:rsidP="00E95723">
            <w:pPr>
              <w:pStyle w:val="TAC"/>
              <w:ind w:left="480" w:hanging="480"/>
            </w:pPr>
          </w:p>
        </w:tc>
      </w:tr>
      <w:tr w:rsidR="00611032" w14:paraId="7497C680"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AE460A0" w14:textId="77777777" w:rsidR="00611032" w:rsidRDefault="00611032" w:rsidP="00E95723">
            <w:pPr>
              <w:pStyle w:val="TAH"/>
              <w:rPr>
                <w:rFonts w:eastAsia="Malgun Gothic"/>
                <w:lang w:eastAsia="ko-KR"/>
              </w:rPr>
            </w:pPr>
            <w:r>
              <w:rPr>
                <w:rFonts w:eastAsia="Malgun Gothic"/>
                <w:lang w:eastAsia="ko-KR"/>
              </w:rPr>
              <w:t>9</w:t>
            </w:r>
          </w:p>
        </w:tc>
        <w:tc>
          <w:tcPr>
            <w:tcW w:w="1732" w:type="dxa"/>
            <w:tcBorders>
              <w:top w:val="single" w:sz="4" w:space="0" w:color="auto"/>
              <w:left w:val="single" w:sz="4" w:space="0" w:color="auto"/>
              <w:bottom w:val="single" w:sz="4" w:space="0" w:color="auto"/>
              <w:right w:val="single" w:sz="4" w:space="0" w:color="auto"/>
            </w:tcBorders>
          </w:tcPr>
          <w:p w14:paraId="765B8342" w14:textId="77777777" w:rsidR="00611032" w:rsidRPr="001367F7" w:rsidRDefault="00611032"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C77077" w14:textId="77777777" w:rsidR="00611032" w:rsidRPr="001367F7" w:rsidRDefault="00611032" w:rsidP="00E95723">
            <w:pPr>
              <w:pStyle w:val="TAC"/>
              <w:ind w:left="480" w:hanging="480"/>
            </w:pPr>
            <w:r w:rsidRPr="001367F7">
              <w:t>x</w:t>
            </w:r>
          </w:p>
        </w:tc>
        <w:tc>
          <w:tcPr>
            <w:tcW w:w="1701" w:type="dxa"/>
            <w:tcBorders>
              <w:top w:val="single" w:sz="4" w:space="0" w:color="auto"/>
              <w:left w:val="single" w:sz="4" w:space="0" w:color="auto"/>
              <w:bottom w:val="single" w:sz="4" w:space="0" w:color="auto"/>
              <w:right w:val="single" w:sz="4" w:space="0" w:color="auto"/>
            </w:tcBorders>
          </w:tcPr>
          <w:p w14:paraId="113257E1" w14:textId="77777777" w:rsidR="00611032" w:rsidRPr="001367F7" w:rsidRDefault="00611032"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536213A0" w14:textId="77777777" w:rsidR="00611032" w:rsidRDefault="00611032" w:rsidP="00E95723">
            <w:pPr>
              <w:pStyle w:val="TAC"/>
              <w:ind w:left="480" w:hanging="480"/>
            </w:pPr>
          </w:p>
        </w:tc>
      </w:tr>
      <w:tr w:rsidR="00611032" w14:paraId="5AA7E25B"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DA7137C" w14:textId="77777777" w:rsidR="00611032" w:rsidRDefault="00611032" w:rsidP="00E95723">
            <w:pPr>
              <w:pStyle w:val="TAH"/>
              <w:rPr>
                <w:rFonts w:eastAsia="Malgun Gothic"/>
                <w:lang w:eastAsia="ko-KR"/>
              </w:rPr>
            </w:pPr>
            <w:r>
              <w:rPr>
                <w:rFonts w:eastAsia="Malgun Gothic"/>
                <w:lang w:eastAsia="ko-KR"/>
              </w:rPr>
              <w:t>10</w:t>
            </w:r>
          </w:p>
        </w:tc>
        <w:tc>
          <w:tcPr>
            <w:tcW w:w="1732" w:type="dxa"/>
            <w:tcBorders>
              <w:top w:val="single" w:sz="4" w:space="0" w:color="auto"/>
              <w:left w:val="single" w:sz="4" w:space="0" w:color="auto"/>
              <w:bottom w:val="single" w:sz="4" w:space="0" w:color="auto"/>
              <w:right w:val="single" w:sz="4" w:space="0" w:color="auto"/>
            </w:tcBorders>
          </w:tcPr>
          <w:p w14:paraId="0DA366F9" w14:textId="77777777" w:rsidR="00611032" w:rsidRPr="001367F7" w:rsidRDefault="00611032"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B219BA" w14:textId="77777777" w:rsidR="00611032" w:rsidRPr="001367F7" w:rsidRDefault="00611032" w:rsidP="00E95723">
            <w:pPr>
              <w:pStyle w:val="TAC"/>
              <w:ind w:left="480" w:hanging="480"/>
            </w:pPr>
            <w:r w:rsidRPr="001367F7">
              <w:t>x</w:t>
            </w:r>
          </w:p>
        </w:tc>
        <w:tc>
          <w:tcPr>
            <w:tcW w:w="1701" w:type="dxa"/>
            <w:tcBorders>
              <w:top w:val="single" w:sz="4" w:space="0" w:color="auto"/>
              <w:left w:val="single" w:sz="4" w:space="0" w:color="auto"/>
              <w:bottom w:val="single" w:sz="4" w:space="0" w:color="auto"/>
              <w:right w:val="single" w:sz="4" w:space="0" w:color="auto"/>
            </w:tcBorders>
          </w:tcPr>
          <w:p w14:paraId="5B91C20B" w14:textId="77777777" w:rsidR="00611032" w:rsidRPr="001367F7" w:rsidRDefault="00611032"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01CE1929" w14:textId="77777777" w:rsidR="00611032" w:rsidRDefault="00611032" w:rsidP="00E95723">
            <w:pPr>
              <w:pStyle w:val="TAC"/>
              <w:ind w:left="480" w:hanging="480"/>
            </w:pPr>
          </w:p>
        </w:tc>
      </w:tr>
      <w:tr w:rsidR="00611032" w14:paraId="46B5A64D"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5A39A32" w14:textId="77777777" w:rsidR="00611032" w:rsidRDefault="00611032" w:rsidP="00E95723">
            <w:pPr>
              <w:pStyle w:val="TAH"/>
              <w:rPr>
                <w:rFonts w:eastAsia="Malgun Gothic"/>
                <w:lang w:eastAsia="ko-KR"/>
              </w:rPr>
            </w:pPr>
            <w:r>
              <w:rPr>
                <w:rFonts w:eastAsia="Malgun Gothic"/>
                <w:lang w:eastAsia="ko-KR"/>
              </w:rPr>
              <w:t>11</w:t>
            </w:r>
          </w:p>
        </w:tc>
        <w:tc>
          <w:tcPr>
            <w:tcW w:w="1732" w:type="dxa"/>
            <w:tcBorders>
              <w:top w:val="single" w:sz="4" w:space="0" w:color="auto"/>
              <w:left w:val="single" w:sz="4" w:space="0" w:color="auto"/>
              <w:bottom w:val="single" w:sz="4" w:space="0" w:color="auto"/>
              <w:right w:val="single" w:sz="4" w:space="0" w:color="auto"/>
            </w:tcBorders>
          </w:tcPr>
          <w:p w14:paraId="205F588B" w14:textId="77777777" w:rsidR="00611032" w:rsidRPr="001367F7" w:rsidRDefault="00611032"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D48106" w14:textId="77777777" w:rsidR="00611032" w:rsidRPr="001367F7" w:rsidRDefault="00611032" w:rsidP="00E95723">
            <w:pPr>
              <w:pStyle w:val="TAC"/>
              <w:ind w:left="480" w:hanging="480"/>
            </w:pPr>
            <w:r w:rsidRPr="001367F7">
              <w:t>x</w:t>
            </w:r>
          </w:p>
        </w:tc>
        <w:tc>
          <w:tcPr>
            <w:tcW w:w="1701" w:type="dxa"/>
            <w:tcBorders>
              <w:top w:val="single" w:sz="4" w:space="0" w:color="auto"/>
              <w:left w:val="single" w:sz="4" w:space="0" w:color="auto"/>
              <w:bottom w:val="single" w:sz="4" w:space="0" w:color="auto"/>
              <w:right w:val="single" w:sz="4" w:space="0" w:color="auto"/>
            </w:tcBorders>
            <w:hideMark/>
          </w:tcPr>
          <w:p w14:paraId="67668351" w14:textId="77777777" w:rsidR="00611032" w:rsidRPr="001367F7" w:rsidRDefault="00611032" w:rsidP="00E95723">
            <w:pPr>
              <w:pStyle w:val="TAC"/>
              <w:ind w:left="480" w:hanging="480"/>
            </w:pPr>
            <w:r w:rsidRPr="001367F7">
              <w:t>x</w:t>
            </w:r>
          </w:p>
        </w:tc>
        <w:tc>
          <w:tcPr>
            <w:tcW w:w="1985" w:type="dxa"/>
            <w:tcBorders>
              <w:top w:val="single" w:sz="4" w:space="0" w:color="auto"/>
              <w:left w:val="single" w:sz="4" w:space="0" w:color="auto"/>
              <w:bottom w:val="single" w:sz="4" w:space="0" w:color="auto"/>
              <w:right w:val="single" w:sz="4" w:space="0" w:color="auto"/>
            </w:tcBorders>
          </w:tcPr>
          <w:p w14:paraId="62C8A6D8" w14:textId="77777777" w:rsidR="00611032" w:rsidRDefault="00611032" w:rsidP="00E95723">
            <w:pPr>
              <w:pStyle w:val="TAC"/>
              <w:ind w:left="480" w:hanging="480"/>
            </w:pPr>
          </w:p>
        </w:tc>
      </w:tr>
      <w:tr w:rsidR="00611032" w14:paraId="175A97A8"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1B9BF26" w14:textId="77777777" w:rsidR="00611032" w:rsidRDefault="00611032" w:rsidP="00E95723">
            <w:pPr>
              <w:pStyle w:val="TAH"/>
              <w:rPr>
                <w:rFonts w:eastAsia="Malgun Gothic"/>
                <w:lang w:eastAsia="ko-KR"/>
              </w:rPr>
            </w:pPr>
            <w:r>
              <w:rPr>
                <w:rFonts w:eastAsia="Malgun Gothic"/>
                <w:lang w:eastAsia="ko-KR"/>
              </w:rPr>
              <w:t>12</w:t>
            </w:r>
          </w:p>
        </w:tc>
        <w:tc>
          <w:tcPr>
            <w:tcW w:w="1732" w:type="dxa"/>
            <w:tcBorders>
              <w:top w:val="single" w:sz="4" w:space="0" w:color="auto"/>
              <w:left w:val="single" w:sz="4" w:space="0" w:color="auto"/>
              <w:bottom w:val="single" w:sz="4" w:space="0" w:color="auto"/>
              <w:right w:val="single" w:sz="4" w:space="0" w:color="auto"/>
            </w:tcBorders>
          </w:tcPr>
          <w:p w14:paraId="0DE6F338" w14:textId="77777777" w:rsidR="00611032" w:rsidRPr="001367F7" w:rsidRDefault="00611032"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700D59B9" w14:textId="77777777" w:rsidR="00611032" w:rsidRPr="001367F7" w:rsidRDefault="00611032"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4B37F8C1" w14:textId="77777777" w:rsidR="00611032" w:rsidRPr="001367F7" w:rsidRDefault="00611032" w:rsidP="00E95723">
            <w:pPr>
              <w:pStyle w:val="TAC"/>
              <w:ind w:left="480" w:hanging="480"/>
            </w:pPr>
            <w:r w:rsidRPr="001367F7">
              <w:t>x</w:t>
            </w:r>
          </w:p>
        </w:tc>
        <w:tc>
          <w:tcPr>
            <w:tcW w:w="1985" w:type="dxa"/>
            <w:tcBorders>
              <w:top w:val="single" w:sz="4" w:space="0" w:color="auto"/>
              <w:left w:val="single" w:sz="4" w:space="0" w:color="auto"/>
              <w:bottom w:val="single" w:sz="4" w:space="0" w:color="auto"/>
              <w:right w:val="single" w:sz="4" w:space="0" w:color="auto"/>
            </w:tcBorders>
          </w:tcPr>
          <w:p w14:paraId="3D4EE958" w14:textId="77777777" w:rsidR="00611032" w:rsidRDefault="00611032" w:rsidP="00E95723">
            <w:pPr>
              <w:pStyle w:val="TAC"/>
              <w:ind w:left="480" w:hanging="480"/>
            </w:pPr>
          </w:p>
        </w:tc>
      </w:tr>
      <w:tr w:rsidR="00611032" w14:paraId="457EA47F"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978D4D6" w14:textId="77777777" w:rsidR="00611032" w:rsidRDefault="00611032" w:rsidP="00E95723">
            <w:pPr>
              <w:pStyle w:val="TAH"/>
              <w:rPr>
                <w:rFonts w:eastAsia="Malgun Gothic"/>
                <w:lang w:eastAsia="ko-KR"/>
              </w:rPr>
            </w:pPr>
            <w:r>
              <w:rPr>
                <w:rFonts w:eastAsia="Malgun Gothic"/>
                <w:lang w:eastAsia="ko-KR"/>
              </w:rPr>
              <w:t>13</w:t>
            </w:r>
          </w:p>
        </w:tc>
        <w:tc>
          <w:tcPr>
            <w:tcW w:w="1732" w:type="dxa"/>
            <w:tcBorders>
              <w:top w:val="single" w:sz="4" w:space="0" w:color="auto"/>
              <w:left w:val="single" w:sz="4" w:space="0" w:color="auto"/>
              <w:bottom w:val="single" w:sz="4" w:space="0" w:color="auto"/>
              <w:right w:val="single" w:sz="4" w:space="0" w:color="auto"/>
            </w:tcBorders>
          </w:tcPr>
          <w:p w14:paraId="7B89D02F" w14:textId="77777777" w:rsidR="00611032" w:rsidRPr="001367F7" w:rsidRDefault="00611032"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71048EFC" w14:textId="77777777" w:rsidR="00611032" w:rsidRPr="001367F7" w:rsidRDefault="00611032"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56EE59C0" w14:textId="77777777" w:rsidR="00611032" w:rsidRPr="001367F7" w:rsidRDefault="00611032" w:rsidP="00E95723">
            <w:pPr>
              <w:pStyle w:val="TAC"/>
              <w:ind w:left="480" w:hanging="480"/>
            </w:pPr>
            <w:r w:rsidRPr="001367F7">
              <w:t>x</w:t>
            </w:r>
          </w:p>
        </w:tc>
        <w:tc>
          <w:tcPr>
            <w:tcW w:w="1985" w:type="dxa"/>
            <w:tcBorders>
              <w:top w:val="single" w:sz="4" w:space="0" w:color="auto"/>
              <w:left w:val="single" w:sz="4" w:space="0" w:color="auto"/>
              <w:bottom w:val="single" w:sz="4" w:space="0" w:color="auto"/>
              <w:right w:val="single" w:sz="4" w:space="0" w:color="auto"/>
            </w:tcBorders>
          </w:tcPr>
          <w:p w14:paraId="10F5EC80" w14:textId="77777777" w:rsidR="00611032" w:rsidRDefault="00611032" w:rsidP="00E95723">
            <w:pPr>
              <w:pStyle w:val="TAC"/>
              <w:ind w:left="480" w:hanging="480"/>
            </w:pPr>
          </w:p>
        </w:tc>
      </w:tr>
      <w:tr w:rsidR="00611032" w14:paraId="747AE318"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679663E" w14:textId="77777777" w:rsidR="00611032" w:rsidRDefault="00611032" w:rsidP="00E95723">
            <w:pPr>
              <w:pStyle w:val="TAH"/>
              <w:rPr>
                <w:rFonts w:eastAsia="Malgun Gothic"/>
                <w:lang w:eastAsia="ko-KR"/>
              </w:rPr>
            </w:pPr>
            <w:r>
              <w:rPr>
                <w:rFonts w:eastAsia="Malgun Gothic"/>
                <w:lang w:eastAsia="ko-KR"/>
              </w:rPr>
              <w:t>14</w:t>
            </w:r>
          </w:p>
        </w:tc>
        <w:tc>
          <w:tcPr>
            <w:tcW w:w="1732" w:type="dxa"/>
            <w:tcBorders>
              <w:top w:val="single" w:sz="4" w:space="0" w:color="auto"/>
              <w:left w:val="single" w:sz="4" w:space="0" w:color="auto"/>
              <w:bottom w:val="single" w:sz="4" w:space="0" w:color="auto"/>
              <w:right w:val="single" w:sz="4" w:space="0" w:color="auto"/>
            </w:tcBorders>
          </w:tcPr>
          <w:p w14:paraId="1A5424A7" w14:textId="77777777" w:rsidR="00611032" w:rsidRPr="001367F7" w:rsidRDefault="00611032"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290EE320" w14:textId="77777777" w:rsidR="00611032" w:rsidRPr="001367F7" w:rsidRDefault="00611032"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B2C0EE7" w14:textId="77777777" w:rsidR="00611032" w:rsidRPr="001367F7" w:rsidRDefault="00611032" w:rsidP="00E95723">
            <w:pPr>
              <w:pStyle w:val="TAC"/>
              <w:ind w:left="480" w:hanging="480"/>
            </w:pPr>
            <w:r w:rsidRPr="001367F7">
              <w:t>x</w:t>
            </w:r>
          </w:p>
        </w:tc>
        <w:tc>
          <w:tcPr>
            <w:tcW w:w="1985" w:type="dxa"/>
            <w:tcBorders>
              <w:top w:val="single" w:sz="4" w:space="0" w:color="auto"/>
              <w:left w:val="single" w:sz="4" w:space="0" w:color="auto"/>
              <w:bottom w:val="single" w:sz="4" w:space="0" w:color="auto"/>
              <w:right w:val="single" w:sz="4" w:space="0" w:color="auto"/>
            </w:tcBorders>
          </w:tcPr>
          <w:p w14:paraId="24448A50" w14:textId="77777777" w:rsidR="00611032" w:rsidRDefault="00611032" w:rsidP="00E95723">
            <w:pPr>
              <w:pStyle w:val="TAC"/>
              <w:ind w:left="480" w:hanging="480"/>
            </w:pPr>
          </w:p>
        </w:tc>
      </w:tr>
      <w:tr w:rsidR="00611032" w14:paraId="54AB4502"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9670D3A" w14:textId="77777777" w:rsidR="00611032" w:rsidRDefault="00611032" w:rsidP="00E95723">
            <w:pPr>
              <w:pStyle w:val="TAH"/>
              <w:rPr>
                <w:rFonts w:eastAsia="Malgun Gothic"/>
                <w:lang w:eastAsia="ko-KR"/>
              </w:rPr>
            </w:pPr>
            <w:r>
              <w:rPr>
                <w:rFonts w:eastAsia="Malgun Gothic"/>
                <w:lang w:eastAsia="ko-KR"/>
              </w:rPr>
              <w:t>15</w:t>
            </w:r>
          </w:p>
        </w:tc>
        <w:tc>
          <w:tcPr>
            <w:tcW w:w="1732" w:type="dxa"/>
            <w:tcBorders>
              <w:top w:val="single" w:sz="4" w:space="0" w:color="auto"/>
              <w:left w:val="single" w:sz="4" w:space="0" w:color="auto"/>
              <w:bottom w:val="single" w:sz="4" w:space="0" w:color="auto"/>
              <w:right w:val="single" w:sz="4" w:space="0" w:color="auto"/>
            </w:tcBorders>
          </w:tcPr>
          <w:p w14:paraId="71732722" w14:textId="77777777" w:rsidR="00611032" w:rsidRPr="001367F7" w:rsidRDefault="00611032"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B144FA" w14:textId="77777777" w:rsidR="00611032" w:rsidRPr="001367F7" w:rsidRDefault="00611032" w:rsidP="00E95723">
            <w:pPr>
              <w:pStyle w:val="TAC"/>
              <w:ind w:left="480" w:hanging="480"/>
            </w:pPr>
            <w:r w:rsidRPr="001367F7">
              <w:t>x</w:t>
            </w:r>
          </w:p>
        </w:tc>
        <w:tc>
          <w:tcPr>
            <w:tcW w:w="1701" w:type="dxa"/>
            <w:tcBorders>
              <w:top w:val="single" w:sz="4" w:space="0" w:color="auto"/>
              <w:left w:val="single" w:sz="4" w:space="0" w:color="auto"/>
              <w:bottom w:val="single" w:sz="4" w:space="0" w:color="auto"/>
              <w:right w:val="single" w:sz="4" w:space="0" w:color="auto"/>
            </w:tcBorders>
            <w:hideMark/>
          </w:tcPr>
          <w:p w14:paraId="50B00DF3" w14:textId="77777777" w:rsidR="00611032" w:rsidRPr="001367F7" w:rsidRDefault="00611032" w:rsidP="00E95723">
            <w:pPr>
              <w:pStyle w:val="TAC"/>
              <w:ind w:left="480" w:hanging="480"/>
            </w:pPr>
            <w:r w:rsidRPr="001367F7">
              <w:t>x</w:t>
            </w:r>
          </w:p>
        </w:tc>
        <w:tc>
          <w:tcPr>
            <w:tcW w:w="1985" w:type="dxa"/>
            <w:tcBorders>
              <w:top w:val="single" w:sz="4" w:space="0" w:color="auto"/>
              <w:left w:val="single" w:sz="4" w:space="0" w:color="auto"/>
              <w:bottom w:val="single" w:sz="4" w:space="0" w:color="auto"/>
              <w:right w:val="single" w:sz="4" w:space="0" w:color="auto"/>
            </w:tcBorders>
          </w:tcPr>
          <w:p w14:paraId="0D140909" w14:textId="77777777" w:rsidR="00611032" w:rsidRDefault="00611032" w:rsidP="00E95723">
            <w:pPr>
              <w:pStyle w:val="TAC"/>
              <w:ind w:left="480" w:hanging="480"/>
            </w:pPr>
          </w:p>
        </w:tc>
      </w:tr>
      <w:tr w:rsidR="00611032" w14:paraId="136F7984" w14:textId="77777777" w:rsidTr="00E95723">
        <w:trPr>
          <w:cantSplit/>
          <w:jc w:val="center"/>
          <w:ins w:id="23" w:author="Nokia" w:date="2024-02-07T17:09:00Z"/>
        </w:trPr>
        <w:tc>
          <w:tcPr>
            <w:tcW w:w="1384" w:type="dxa"/>
            <w:tcBorders>
              <w:top w:val="single" w:sz="4" w:space="0" w:color="auto"/>
              <w:left w:val="single" w:sz="4" w:space="0" w:color="auto"/>
              <w:bottom w:val="single" w:sz="4" w:space="0" w:color="auto"/>
              <w:right w:val="single" w:sz="4" w:space="0" w:color="auto"/>
            </w:tcBorders>
          </w:tcPr>
          <w:p w14:paraId="4983340B" w14:textId="77777777" w:rsidR="00611032" w:rsidRDefault="00611032" w:rsidP="00E95723">
            <w:pPr>
              <w:pStyle w:val="TAH"/>
              <w:rPr>
                <w:ins w:id="24" w:author="Nokia" w:date="2024-02-07T17:09:00Z"/>
                <w:rFonts w:eastAsia="Malgun Gothic"/>
                <w:lang w:eastAsia="ko-KR"/>
              </w:rPr>
            </w:pPr>
            <w:ins w:id="25" w:author="Nokia" w:date="2024-02-07T17:09:00Z">
              <w:r>
                <w:rPr>
                  <w:rFonts w:eastAsia="Malgun Gothic"/>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49706D6D" w14:textId="77777777" w:rsidR="00611032" w:rsidRDefault="00611032" w:rsidP="00E95723">
            <w:pPr>
              <w:pStyle w:val="TAC"/>
              <w:ind w:left="480" w:hanging="480"/>
              <w:rPr>
                <w:ins w:id="26" w:author="Nokia" w:date="2024-02-07T17:0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7922C9DB" w14:textId="77777777" w:rsidR="00611032" w:rsidRDefault="00611032" w:rsidP="00E95723">
            <w:pPr>
              <w:pStyle w:val="TAC"/>
              <w:ind w:left="480" w:hanging="480"/>
              <w:rPr>
                <w:ins w:id="27" w:author="Nokia" w:date="2024-02-07T17:09:00Z"/>
              </w:rPr>
            </w:pPr>
            <w:ins w:id="28" w:author="Nokia" w:date="2024-02-07T17:09:00Z">
              <w:r>
                <w:t>x</w:t>
              </w:r>
            </w:ins>
          </w:p>
        </w:tc>
        <w:tc>
          <w:tcPr>
            <w:tcW w:w="1701" w:type="dxa"/>
            <w:tcBorders>
              <w:top w:val="single" w:sz="4" w:space="0" w:color="auto"/>
              <w:left w:val="single" w:sz="4" w:space="0" w:color="auto"/>
              <w:bottom w:val="single" w:sz="4" w:space="0" w:color="auto"/>
              <w:right w:val="single" w:sz="4" w:space="0" w:color="auto"/>
            </w:tcBorders>
          </w:tcPr>
          <w:p w14:paraId="46A6DFE7" w14:textId="5E4FE10A" w:rsidR="00611032" w:rsidRDefault="00611032" w:rsidP="00E95723">
            <w:pPr>
              <w:pStyle w:val="TAC"/>
              <w:ind w:left="480" w:hanging="480"/>
              <w:rPr>
                <w:ins w:id="29" w:author="Nokia" w:date="2024-02-07T17:09:00Z"/>
              </w:rPr>
            </w:pPr>
          </w:p>
        </w:tc>
        <w:tc>
          <w:tcPr>
            <w:tcW w:w="1985" w:type="dxa"/>
            <w:tcBorders>
              <w:top w:val="single" w:sz="4" w:space="0" w:color="auto"/>
              <w:left w:val="single" w:sz="4" w:space="0" w:color="auto"/>
              <w:bottom w:val="single" w:sz="4" w:space="0" w:color="auto"/>
              <w:right w:val="single" w:sz="4" w:space="0" w:color="auto"/>
            </w:tcBorders>
          </w:tcPr>
          <w:p w14:paraId="0AE878D0" w14:textId="77777777" w:rsidR="00611032" w:rsidRDefault="00611032" w:rsidP="00E95723">
            <w:pPr>
              <w:pStyle w:val="TAC"/>
              <w:ind w:left="480" w:hanging="480"/>
              <w:rPr>
                <w:ins w:id="30" w:author="Nokia" w:date="2024-02-07T17:09:00Z"/>
              </w:rPr>
            </w:pPr>
          </w:p>
        </w:tc>
      </w:tr>
      <w:bookmarkEnd w:id="22"/>
    </w:tbl>
    <w:p w14:paraId="3695680A" w14:textId="77777777" w:rsidR="00611032" w:rsidRPr="00531913" w:rsidRDefault="00611032" w:rsidP="00611032">
      <w:pPr>
        <w:rPr>
          <w:rFonts w:ascii="Arial" w:hAnsi="Arial" w:cs="Arial"/>
        </w:rPr>
      </w:pPr>
    </w:p>
    <w:p w14:paraId="0A9D56EC" w14:textId="77777777" w:rsidR="00826600" w:rsidRPr="005130C9" w:rsidRDefault="00826600" w:rsidP="00DC3C56"/>
    <w:p w14:paraId="631B0A67" w14:textId="5B0499C3" w:rsidR="00DC3C56" w:rsidRPr="00826600" w:rsidRDefault="00DC3C56" w:rsidP="0082660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31" w:name="startOfAnnexes"/>
      <w:bookmarkStart w:id="32" w:name="_Toc500949097"/>
      <w:bookmarkStart w:id="33" w:name="_Toc92875660"/>
      <w:bookmarkStart w:id="34" w:name="_Toc93070684"/>
      <w:bookmarkStart w:id="35" w:name="_Toc148441676"/>
      <w:bookmarkStart w:id="36" w:name="_Toc151529369"/>
      <w:bookmarkStart w:id="37" w:name="_Toc151529479"/>
      <w:bookmarkEnd w:id="31"/>
      <w:r w:rsidRPr="00D84BF7">
        <w:rPr>
          <w:color w:val="FF0000"/>
          <w:lang w:eastAsia="zh-CN"/>
        </w:rPr>
        <w:t>Proposed text</w:t>
      </w:r>
      <w:r w:rsidR="004825D1">
        <w:rPr>
          <w:color w:val="FF0000"/>
          <w:lang w:eastAsia="zh-CN"/>
        </w:rPr>
        <w:t xml:space="preserve"> (all new text)</w:t>
      </w:r>
    </w:p>
    <w:bookmarkEnd w:id="32"/>
    <w:bookmarkEnd w:id="33"/>
    <w:bookmarkEnd w:id="34"/>
    <w:bookmarkEnd w:id="35"/>
    <w:bookmarkEnd w:id="36"/>
    <w:bookmarkEnd w:id="37"/>
    <w:p w14:paraId="1B88FC2A" w14:textId="77777777" w:rsidR="00663A3A" w:rsidRPr="005130C9" w:rsidRDefault="00663A3A" w:rsidP="00663A3A">
      <w:pPr>
        <w:pStyle w:val="Heading2"/>
      </w:pPr>
      <w:r w:rsidRPr="005130C9">
        <w:t>6.x</w:t>
      </w:r>
      <w:r w:rsidRPr="005130C9">
        <w:rPr>
          <w:rFonts w:hint="eastAsia"/>
        </w:rPr>
        <w:tab/>
      </w:r>
      <w:r w:rsidRPr="005130C9">
        <w:t>Solution</w:t>
      </w:r>
      <w:r w:rsidRPr="005130C9">
        <w:rPr>
          <w:rFonts w:hint="eastAsia"/>
        </w:rPr>
        <w:t xml:space="preserve"> #</w:t>
      </w:r>
      <w:r w:rsidRPr="005130C9">
        <w:t xml:space="preserve">X: </w:t>
      </w:r>
      <w:r w:rsidRPr="00BB6618">
        <w:t xml:space="preserve">QoS Policy update based on UE </w:t>
      </w:r>
      <w:r w:rsidRPr="00073E0D">
        <w:t>Preferred Energy Setting</w:t>
      </w:r>
      <w:r>
        <w:t xml:space="preserve"> </w:t>
      </w:r>
    </w:p>
    <w:p w14:paraId="713E87BC" w14:textId="77777777" w:rsidR="00663A3A" w:rsidRPr="005130C9" w:rsidRDefault="00663A3A" w:rsidP="00663A3A">
      <w:pPr>
        <w:pStyle w:val="Heading3"/>
      </w:pPr>
      <w:r w:rsidRPr="005130C9">
        <w:t>6.x.</w:t>
      </w:r>
      <w:r w:rsidRPr="005130C9">
        <w:rPr>
          <w:rFonts w:hint="eastAsia"/>
        </w:rPr>
        <w:t>1</w:t>
      </w:r>
      <w:r w:rsidRPr="005130C9">
        <w:rPr>
          <w:rFonts w:hint="eastAsia"/>
        </w:rPr>
        <w:tab/>
      </w:r>
      <w:r w:rsidRPr="005130C9">
        <w:t>Key Issue mapping</w:t>
      </w:r>
    </w:p>
    <w:p w14:paraId="06EA2525" w14:textId="77777777" w:rsidR="00663A3A" w:rsidRPr="005130C9" w:rsidRDefault="00663A3A" w:rsidP="00663A3A">
      <w:r>
        <w:t xml:space="preserve">This Solution is related to KI#2 (policy). </w:t>
      </w:r>
    </w:p>
    <w:p w14:paraId="5F9FBB01" w14:textId="77777777" w:rsidR="00663A3A" w:rsidRDefault="00663A3A" w:rsidP="00663A3A">
      <w:pPr>
        <w:pStyle w:val="Heading3"/>
      </w:pPr>
      <w:r w:rsidRPr="005130C9">
        <w:t>6.x.2</w:t>
      </w:r>
      <w:r w:rsidRPr="005130C9">
        <w:rPr>
          <w:rFonts w:hint="eastAsia"/>
        </w:rPr>
        <w:tab/>
      </w:r>
      <w:r w:rsidRPr="005130C9">
        <w:t xml:space="preserve">Functional </w:t>
      </w:r>
      <w:r w:rsidRPr="005130C9">
        <w:rPr>
          <w:rFonts w:hint="eastAsia"/>
        </w:rPr>
        <w:t>Description</w:t>
      </w:r>
    </w:p>
    <w:p w14:paraId="0DD608E8" w14:textId="77777777" w:rsidR="00663A3A" w:rsidRDefault="00663A3A" w:rsidP="00663A3A">
      <w:pPr>
        <w:pStyle w:val="Heading4"/>
        <w:jc w:val="left"/>
      </w:pPr>
      <w:r w:rsidRPr="005130C9">
        <w:t>6.x.</w:t>
      </w:r>
      <w:r>
        <w:t>2.1</w:t>
      </w:r>
      <w:r w:rsidRPr="005130C9">
        <w:tab/>
      </w:r>
      <w:r>
        <w:t>Introduction</w:t>
      </w:r>
    </w:p>
    <w:p w14:paraId="67206334" w14:textId="77777777" w:rsidR="00663A3A" w:rsidRDefault="00663A3A" w:rsidP="00663A3A">
      <w:pPr>
        <w:overflowPunct w:val="0"/>
        <w:autoSpaceDE w:val="0"/>
        <w:autoSpaceDN w:val="0"/>
        <w:adjustRightInd w:val="0"/>
        <w:spacing w:after="180"/>
        <w:jc w:val="both"/>
        <w:textAlignment w:val="baseline"/>
        <w:rPr>
          <w:lang w:val="en-US"/>
        </w:rPr>
      </w:pPr>
      <w:r>
        <w:rPr>
          <w:lang w:val="en-US"/>
        </w:rPr>
        <w:br/>
      </w:r>
      <w:r w:rsidRPr="00780142">
        <w:rPr>
          <w:lang w:val="en-US"/>
        </w:rPr>
        <w:t xml:space="preserve">To address KI#2: based on policy, the end-user experience (QoS/QoE) provided by the communication network may be modulated considering energy-related considerations. For example, different RAN network configurations may be used for the UE </w:t>
      </w:r>
      <w:proofErr w:type="gramStart"/>
      <w:r w:rsidRPr="00780142">
        <w:rPr>
          <w:lang w:val="en-US"/>
        </w:rPr>
        <w:t>taking into account</w:t>
      </w:r>
      <w:proofErr w:type="gramEnd"/>
      <w:r w:rsidRPr="00780142">
        <w:rPr>
          <w:lang w:val="en-US"/>
        </w:rPr>
        <w:t xml:space="preserve"> different energy saving profiles, where some configurations due to energy saving may be adhered to without QoS degradation. The RAN may </w:t>
      </w:r>
      <w:r>
        <w:rPr>
          <w:lang w:val="en-US"/>
        </w:rPr>
        <w:t>benefit from</w:t>
      </w:r>
      <w:r w:rsidRPr="00780142">
        <w:rPr>
          <w:lang w:val="en-US"/>
        </w:rPr>
        <w:t xml:space="preserve"> receiv</w:t>
      </w:r>
      <w:r>
        <w:rPr>
          <w:lang w:val="en-US"/>
        </w:rPr>
        <w:t>ing</w:t>
      </w:r>
      <w:r w:rsidRPr="00780142">
        <w:rPr>
          <w:lang w:val="en-US"/>
        </w:rPr>
        <w:t xml:space="preserve"> instructions from the PCF on how to do the modulation for the UE to perform an optimal modulation, minimizing QoS degradation. When deriving the </w:t>
      </w:r>
      <w:r>
        <w:rPr>
          <w:lang w:val="en-US"/>
        </w:rPr>
        <w:t xml:space="preserve">rules and </w:t>
      </w:r>
      <w:r w:rsidRPr="00780142">
        <w:rPr>
          <w:lang w:val="en-US"/>
        </w:rPr>
        <w:t xml:space="preserve">policies, the PCF may </w:t>
      </w:r>
      <w:r w:rsidRPr="00780142">
        <w:rPr>
          <w:lang w:val="en-US"/>
        </w:rPr>
        <w:lastRenderedPageBreak/>
        <w:t xml:space="preserve">benefit from knowing UE specific preferences related to energy setting. The PCF may tailor the service offering (i.e., the PCC rules) to the UE to match the preferences indicated by the UE. </w:t>
      </w:r>
      <w:r w:rsidRPr="00780142">
        <w:t>The objective is to assist the RAN network</w:t>
      </w:r>
      <w:r>
        <w:t xml:space="preserve"> in the decision on how to provide a suitable QoS performance for the services requested by the UE when the UE radio configuration may be modified for energy saving purposes. </w:t>
      </w:r>
    </w:p>
    <w:p w14:paraId="608AA133" w14:textId="77777777" w:rsidR="00663A3A" w:rsidRDefault="00663A3A" w:rsidP="00663A3A">
      <w:pPr>
        <w:pStyle w:val="B1"/>
        <w:ind w:left="0" w:firstLine="0"/>
        <w:rPr>
          <w:lang w:val="en-US"/>
        </w:rPr>
      </w:pPr>
    </w:p>
    <w:p w14:paraId="4156FD2A" w14:textId="77777777" w:rsidR="00663A3A" w:rsidRDefault="00663A3A" w:rsidP="00663A3A">
      <w:pPr>
        <w:pStyle w:val="Heading4"/>
        <w:jc w:val="left"/>
      </w:pPr>
      <w:r w:rsidRPr="005130C9">
        <w:t>6.x.</w:t>
      </w:r>
      <w:r>
        <w:t>2.2</w:t>
      </w:r>
      <w:r w:rsidRPr="005130C9">
        <w:tab/>
      </w:r>
      <w:r>
        <w:t xml:space="preserve">General overview </w:t>
      </w:r>
    </w:p>
    <w:p w14:paraId="413B13B7" w14:textId="77777777" w:rsidR="00663A3A" w:rsidRDefault="00663A3A" w:rsidP="00663A3A">
      <w:pPr>
        <w:jc w:val="both"/>
        <w:rPr>
          <w:szCs w:val="24"/>
          <w:lang w:val="en-US"/>
        </w:rPr>
      </w:pPr>
    </w:p>
    <w:p w14:paraId="12703D0F" w14:textId="77777777" w:rsidR="00663A3A" w:rsidRDefault="00663A3A" w:rsidP="00663A3A">
      <w:pPr>
        <w:jc w:val="both"/>
        <w:rPr>
          <w:szCs w:val="24"/>
          <w:lang w:val="en-US"/>
        </w:rPr>
      </w:pPr>
      <w:r>
        <w:rPr>
          <w:szCs w:val="24"/>
          <w:lang w:val="en-US"/>
        </w:rPr>
        <w:t>This solution is based on the following principles:</w:t>
      </w:r>
    </w:p>
    <w:p w14:paraId="76E3194D" w14:textId="77777777" w:rsidR="00663A3A" w:rsidRDefault="00663A3A" w:rsidP="00663A3A">
      <w:pPr>
        <w:jc w:val="both"/>
        <w:rPr>
          <w:szCs w:val="24"/>
          <w:lang w:val="en-US"/>
        </w:rPr>
      </w:pPr>
    </w:p>
    <w:p w14:paraId="014E894D" w14:textId="77777777" w:rsidR="00663A3A" w:rsidRPr="009B0E46" w:rsidRDefault="00663A3A" w:rsidP="00663A3A">
      <w:pPr>
        <w:pStyle w:val="B1"/>
        <w:numPr>
          <w:ilvl w:val="0"/>
          <w:numId w:val="62"/>
        </w:numPr>
      </w:pPr>
      <w:r>
        <w:t xml:space="preserve">The SMF, PCF </w:t>
      </w:r>
      <w:r w:rsidRPr="6A0F93DA">
        <w:rPr>
          <w:lang w:val="en-US"/>
        </w:rPr>
        <w:t xml:space="preserve">can receive the preferred energy setting information for the UE from </w:t>
      </w:r>
      <w:r>
        <w:t>subscription</w:t>
      </w:r>
      <w:r w:rsidRPr="6A0F93DA">
        <w:rPr>
          <w:lang w:val="en-US"/>
        </w:rPr>
        <w:t xml:space="preserve"> data stored at the UDR, if available, </w:t>
      </w:r>
      <w:r>
        <w:rPr>
          <w:lang w:val="en-US"/>
        </w:rPr>
        <w:t>and/</w:t>
      </w:r>
      <w:r w:rsidRPr="6A0F93DA">
        <w:rPr>
          <w:lang w:val="en-US"/>
        </w:rPr>
        <w:t>or directly from the UE as UE assistance via NAS SM signaling. The SMF can provide the information to the PCF and</w:t>
      </w:r>
      <w:r>
        <w:rPr>
          <w:lang w:val="en-US"/>
        </w:rPr>
        <w:t>/</w:t>
      </w:r>
      <w:r w:rsidRPr="6A0F93DA">
        <w:rPr>
          <w:lang w:val="en-US"/>
        </w:rPr>
        <w:t xml:space="preserve">or the PCF can obtain the information from UDR. </w:t>
      </w:r>
      <w:r>
        <w:t xml:space="preserve">The </w:t>
      </w:r>
      <w:r w:rsidRPr="6A0F93DA">
        <w:rPr>
          <w:lang w:val="en-US"/>
        </w:rPr>
        <w:t xml:space="preserve">end user or application may influence the </w:t>
      </w:r>
      <w:r>
        <w:t>UE assistance</w:t>
      </w:r>
      <w:r w:rsidRPr="6A0F93DA">
        <w:rPr>
          <w:lang w:val="en-US"/>
        </w:rPr>
        <w:t xml:space="preserve">. The UE assistance may be provided as part of the PDU Session Establishment procedure </w:t>
      </w:r>
      <w:r>
        <w:rPr>
          <w:lang w:val="en-US"/>
        </w:rPr>
        <w:t>and can be updated by means of</w:t>
      </w:r>
      <w:r w:rsidRPr="6A0F93DA">
        <w:rPr>
          <w:lang w:val="en-US"/>
        </w:rPr>
        <w:t xml:space="preserve"> the PDU Session Modification procedure of an ongoing PDU Session.</w:t>
      </w:r>
    </w:p>
    <w:p w14:paraId="3CF5F8DC" w14:textId="77777777" w:rsidR="00663A3A" w:rsidRDefault="00663A3A" w:rsidP="00663A3A">
      <w:pPr>
        <w:pStyle w:val="B1"/>
        <w:numPr>
          <w:ilvl w:val="0"/>
          <w:numId w:val="62"/>
        </w:numPr>
      </w:pPr>
      <w:r>
        <w:t xml:space="preserve">Based on </w:t>
      </w:r>
      <w:r w:rsidRPr="6A0F93DA">
        <w:rPr>
          <w:lang w:val="en-US"/>
        </w:rPr>
        <w:t>preferred energy setting information</w:t>
      </w:r>
      <w:r>
        <w:t xml:space="preserve">, the PCF may derive or modify the QoS Policies to be provided to the SMF.  </w:t>
      </w:r>
    </w:p>
    <w:p w14:paraId="4358D801" w14:textId="77777777" w:rsidR="00663A3A" w:rsidRDefault="00663A3A" w:rsidP="00663A3A">
      <w:pPr>
        <w:pStyle w:val="B1"/>
        <w:numPr>
          <w:ilvl w:val="0"/>
          <w:numId w:val="62"/>
        </w:numPr>
      </w:pPr>
      <w:r>
        <w:t xml:space="preserve">Based on the received Policy rules, the SMF may update the authorized alternative QoS profiles (i.e., access specific QoS parameters) and may also provide the UE Assistance (on Preferred Energy Setting) to the gNB for the PDU session. </w:t>
      </w:r>
    </w:p>
    <w:p w14:paraId="426379A0" w14:textId="77777777" w:rsidR="00663A3A" w:rsidRDefault="00663A3A" w:rsidP="00663A3A"/>
    <w:p w14:paraId="7D3DD21A" w14:textId="77777777" w:rsidR="00663A3A" w:rsidRDefault="00663A3A" w:rsidP="00663A3A">
      <w:pPr>
        <w:pStyle w:val="Heading3"/>
      </w:pPr>
      <w:r w:rsidRPr="005130C9">
        <w:t>6.x.3</w:t>
      </w:r>
      <w:r w:rsidRPr="005130C9">
        <w:tab/>
        <w:t>Procedures</w:t>
      </w:r>
    </w:p>
    <w:p w14:paraId="47B22DA0" w14:textId="77777777" w:rsidR="00663A3A" w:rsidRDefault="00663A3A" w:rsidP="00663A3A">
      <w:pPr>
        <w:rPr>
          <w:rFonts w:ascii="Calibri" w:hAnsi="Calibri" w:cstheme="minorBidi"/>
          <w:color w:val="000000"/>
          <w:kern w:val="24"/>
          <w:sz w:val="21"/>
          <w:szCs w:val="21"/>
        </w:rPr>
      </w:pPr>
    </w:p>
    <w:p w14:paraId="198D2879" w14:textId="77777777" w:rsidR="00663A3A" w:rsidRDefault="00663A3A" w:rsidP="00663A3A">
      <w:pPr>
        <w:rPr>
          <w:rFonts w:ascii="Calibri" w:hAnsi="Calibri" w:cstheme="minorBidi"/>
          <w:color w:val="000000"/>
          <w:kern w:val="24"/>
          <w:sz w:val="21"/>
          <w:szCs w:val="21"/>
        </w:rPr>
      </w:pPr>
      <w:r w:rsidRPr="00140FD0">
        <w:rPr>
          <w:noProof/>
        </w:rPr>
        <mc:AlternateContent>
          <mc:Choice Requires="wpg">
            <w:drawing>
              <wp:anchor distT="0" distB="0" distL="114300" distR="114300" simplePos="0" relativeHeight="251661312" behindDoc="0" locked="0" layoutInCell="1" allowOverlap="1" wp14:anchorId="193E76A0" wp14:editId="0C59878F">
                <wp:simplePos x="0" y="0"/>
                <wp:positionH relativeFrom="column">
                  <wp:posOffset>0</wp:posOffset>
                </wp:positionH>
                <wp:positionV relativeFrom="paragraph">
                  <wp:posOffset>163195</wp:posOffset>
                </wp:positionV>
                <wp:extent cx="5838825" cy="2013585"/>
                <wp:effectExtent l="0" t="0" r="28575" b="24765"/>
                <wp:wrapTopAndBottom/>
                <wp:docPr id="2049724873" name="Group 1"/>
                <wp:cNvGraphicFramePr/>
                <a:graphic xmlns:a="http://schemas.openxmlformats.org/drawingml/2006/main">
                  <a:graphicData uri="http://schemas.microsoft.com/office/word/2010/wordprocessingGroup">
                    <wpg:wgp>
                      <wpg:cNvGrpSpPr/>
                      <wpg:grpSpPr>
                        <a:xfrm>
                          <a:off x="0" y="0"/>
                          <a:ext cx="5838825" cy="2013585"/>
                          <a:chOff x="-106143" y="0"/>
                          <a:chExt cx="8498654" cy="2104020"/>
                        </a:xfrm>
                      </wpg:grpSpPr>
                      <wps:wsp>
                        <wps:cNvPr id="695974124" name="Straight Connector 695974124"/>
                        <wps:cNvCnPr>
                          <a:cxnSpLocks noChangeAspect="1"/>
                          <a:stCxn id="4294967295" idx="2"/>
                        </wps:cNvCnPr>
                        <wps:spPr>
                          <a:xfrm flipH="1">
                            <a:off x="2912908" y="253916"/>
                            <a:ext cx="1844" cy="1819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000132" name="TextBox 13"/>
                        <wps:cNvSpPr txBox="1"/>
                        <wps:spPr>
                          <a:xfrm>
                            <a:off x="2579742" y="0"/>
                            <a:ext cx="670019" cy="253916"/>
                          </a:xfrm>
                          <a:prstGeom prst="rect">
                            <a:avLst/>
                          </a:prstGeom>
                          <a:solidFill>
                            <a:schemeClr val="bg1"/>
                          </a:solidFill>
                          <a:ln>
                            <a:solidFill>
                              <a:schemeClr val="tx1"/>
                            </a:solidFill>
                          </a:ln>
                        </wps:spPr>
                        <wps:txbx>
                          <w:txbxContent>
                            <w:p w14:paraId="413A9C24"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gNB</w:t>
                              </w:r>
                            </w:p>
                          </w:txbxContent>
                        </wps:txbx>
                        <wps:bodyPr wrap="square">
                          <a:noAutofit/>
                        </wps:bodyPr>
                      </wps:wsp>
                      <wps:wsp>
                        <wps:cNvPr id="2113834604" name="Straight Connector 2113834604"/>
                        <wps:cNvCnPr>
                          <a:cxnSpLocks noChangeAspect="1"/>
                          <a:stCxn id="4294967295" idx="2"/>
                        </wps:cNvCnPr>
                        <wps:spPr>
                          <a:xfrm>
                            <a:off x="974044" y="253915"/>
                            <a:ext cx="5764" cy="18186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0274721" name="TextBox 24"/>
                        <wps:cNvSpPr txBox="1"/>
                        <wps:spPr>
                          <a:xfrm>
                            <a:off x="639034" y="0"/>
                            <a:ext cx="670019" cy="253916"/>
                          </a:xfrm>
                          <a:prstGeom prst="rect">
                            <a:avLst/>
                          </a:prstGeom>
                          <a:solidFill>
                            <a:schemeClr val="bg1"/>
                          </a:solidFill>
                          <a:ln>
                            <a:solidFill>
                              <a:schemeClr val="tx1"/>
                            </a:solidFill>
                          </a:ln>
                        </wps:spPr>
                        <wps:txbx>
                          <w:txbxContent>
                            <w:p w14:paraId="06298B90"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UE</w:t>
                              </w:r>
                            </w:p>
                          </w:txbxContent>
                        </wps:txbx>
                        <wps:bodyPr wrap="square">
                          <a:noAutofit/>
                        </wps:bodyPr>
                      </wps:wsp>
                      <wps:wsp>
                        <wps:cNvPr id="1588049054" name="TextBox 4"/>
                        <wps:cNvSpPr txBox="1"/>
                        <wps:spPr>
                          <a:xfrm>
                            <a:off x="5895006" y="0"/>
                            <a:ext cx="670019" cy="253916"/>
                          </a:xfrm>
                          <a:prstGeom prst="rect">
                            <a:avLst/>
                          </a:prstGeom>
                          <a:solidFill>
                            <a:schemeClr val="bg1"/>
                          </a:solidFill>
                          <a:ln>
                            <a:solidFill>
                              <a:schemeClr val="tx1"/>
                            </a:solidFill>
                          </a:ln>
                        </wps:spPr>
                        <wps:txbx>
                          <w:txbxContent>
                            <w:p w14:paraId="46CD34E0"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SMF</w:t>
                              </w:r>
                            </w:p>
                          </w:txbxContent>
                        </wps:txbx>
                        <wps:bodyPr wrap="square">
                          <a:noAutofit/>
                        </wps:bodyPr>
                      </wps:wsp>
                      <wps:wsp>
                        <wps:cNvPr id="244745685" name="TextBox 5"/>
                        <wps:cNvSpPr txBox="1"/>
                        <wps:spPr>
                          <a:xfrm>
                            <a:off x="7722492" y="0"/>
                            <a:ext cx="670019" cy="253916"/>
                          </a:xfrm>
                          <a:prstGeom prst="rect">
                            <a:avLst/>
                          </a:prstGeom>
                          <a:solidFill>
                            <a:schemeClr val="bg1"/>
                          </a:solidFill>
                          <a:ln>
                            <a:solidFill>
                              <a:schemeClr val="tx1"/>
                            </a:solidFill>
                          </a:ln>
                        </wps:spPr>
                        <wps:txbx>
                          <w:txbxContent>
                            <w:p w14:paraId="4263278B"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PCF</w:t>
                              </w:r>
                            </w:p>
                          </w:txbxContent>
                        </wps:txbx>
                        <wps:bodyPr wrap="square">
                          <a:noAutofit/>
                        </wps:bodyPr>
                      </wps:wsp>
                      <wps:wsp>
                        <wps:cNvPr id="395135878" name="Straight Connector 395135878"/>
                        <wps:cNvCnPr>
                          <a:cxnSpLocks noChangeAspect="1"/>
                          <a:stCxn id="4294967295" idx="2"/>
                        </wps:cNvCnPr>
                        <wps:spPr>
                          <a:xfrm>
                            <a:off x="6230016" y="253916"/>
                            <a:ext cx="17776" cy="18251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36580097" name="Straight Connector 2036580097"/>
                        <wps:cNvCnPr>
                          <a:cxnSpLocks noChangeAspect="1"/>
                          <a:stCxn id="4294967295" idx="2"/>
                        </wps:cNvCnPr>
                        <wps:spPr>
                          <a:xfrm>
                            <a:off x="8057502" y="253916"/>
                            <a:ext cx="18337" cy="185010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9704477" name="TextBox 10"/>
                        <wps:cNvSpPr txBox="1"/>
                        <wps:spPr>
                          <a:xfrm>
                            <a:off x="4288180" y="0"/>
                            <a:ext cx="670019" cy="253916"/>
                          </a:xfrm>
                          <a:prstGeom prst="rect">
                            <a:avLst/>
                          </a:prstGeom>
                          <a:solidFill>
                            <a:schemeClr val="bg1"/>
                          </a:solidFill>
                          <a:ln>
                            <a:solidFill>
                              <a:schemeClr val="tx1"/>
                            </a:solidFill>
                          </a:ln>
                        </wps:spPr>
                        <wps:txbx>
                          <w:txbxContent>
                            <w:p w14:paraId="63F3BCB9"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AMF</w:t>
                              </w:r>
                            </w:p>
                          </w:txbxContent>
                        </wps:txbx>
                        <wps:bodyPr wrap="square">
                          <a:noAutofit/>
                        </wps:bodyPr>
                      </wps:wsp>
                      <wps:wsp>
                        <wps:cNvPr id="1249734583" name="Straight Connector 1249734583"/>
                        <wps:cNvCnPr>
                          <a:cxnSpLocks noChangeAspect="1"/>
                          <a:stCxn id="4294967295" idx="2"/>
                        </wps:cNvCnPr>
                        <wps:spPr>
                          <a:xfrm>
                            <a:off x="4623190" y="253916"/>
                            <a:ext cx="17776" cy="18251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8121517" name="TextBox 27"/>
                        <wps:cNvSpPr txBox="1"/>
                        <wps:spPr>
                          <a:xfrm>
                            <a:off x="775996" y="709813"/>
                            <a:ext cx="7507605" cy="300990"/>
                          </a:xfrm>
                          <a:prstGeom prst="rect">
                            <a:avLst/>
                          </a:prstGeom>
                          <a:solidFill>
                            <a:schemeClr val="bg1"/>
                          </a:solidFill>
                          <a:ln>
                            <a:solidFill>
                              <a:schemeClr val="tx1"/>
                            </a:solidFill>
                          </a:ln>
                        </wps:spPr>
                        <wps:txbx>
                          <w:txbxContent>
                            <w:p w14:paraId="2EF69EF7" w14:textId="77777777" w:rsidR="00663A3A" w:rsidRDefault="00663A3A" w:rsidP="00663A3A">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1. PDU Session Establishment procedure with UE assistance for Preferred Energy Setting</w:t>
                              </w:r>
                            </w:p>
                          </w:txbxContent>
                        </wps:txbx>
                        <wps:bodyPr wrap="square">
                          <a:noAutofit/>
                        </wps:bodyPr>
                      </wps:wsp>
                      <wps:wsp>
                        <wps:cNvPr id="870329053" name="TextBox 8"/>
                        <wps:cNvSpPr txBox="1"/>
                        <wps:spPr>
                          <a:xfrm>
                            <a:off x="-106143" y="1165545"/>
                            <a:ext cx="2685883" cy="300990"/>
                          </a:xfrm>
                          <a:prstGeom prst="rect">
                            <a:avLst/>
                          </a:prstGeom>
                          <a:solidFill>
                            <a:schemeClr val="bg1"/>
                          </a:solidFill>
                          <a:ln>
                            <a:solidFill>
                              <a:schemeClr val="tx1"/>
                            </a:solidFill>
                          </a:ln>
                        </wps:spPr>
                        <wps:txbx>
                          <w:txbxContent>
                            <w:p w14:paraId="3322FA14" w14:textId="77777777" w:rsidR="00663A3A" w:rsidRDefault="00663A3A" w:rsidP="00663A3A">
                              <w:pPr>
                                <w:spacing w:line="360" w:lineRule="auto"/>
                                <w:rPr>
                                  <w:rFonts w:ascii="Calibri" w:hAnsi="Calibri" w:cstheme="minorBidi"/>
                                  <w:color w:val="000000"/>
                                  <w:kern w:val="24"/>
                                  <w:sz w:val="18"/>
                                  <w:szCs w:val="18"/>
                                </w:rPr>
                              </w:pPr>
                              <w:r>
                                <w:rPr>
                                  <w:rFonts w:ascii="Calibri" w:hAnsi="Calibri" w:cstheme="minorBidi"/>
                                  <w:color w:val="000000"/>
                                  <w:kern w:val="24"/>
                                  <w:sz w:val="18"/>
                                  <w:szCs w:val="18"/>
                                </w:rPr>
                                <w:t>2. Preferred Energy Setting changes</w:t>
                              </w:r>
                            </w:p>
                          </w:txbxContent>
                        </wps:txbx>
                        <wps:bodyPr wrap="square">
                          <a:noAutofit/>
                        </wps:bodyPr>
                      </wps:wsp>
                      <wps:wsp>
                        <wps:cNvPr id="1065205450" name="TextBox 9"/>
                        <wps:cNvSpPr txBox="1"/>
                        <wps:spPr>
                          <a:xfrm>
                            <a:off x="775996" y="1626955"/>
                            <a:ext cx="7507605" cy="300990"/>
                          </a:xfrm>
                          <a:prstGeom prst="rect">
                            <a:avLst/>
                          </a:prstGeom>
                          <a:solidFill>
                            <a:schemeClr val="bg1"/>
                          </a:solidFill>
                          <a:ln>
                            <a:solidFill>
                              <a:schemeClr val="tx1"/>
                            </a:solidFill>
                          </a:ln>
                        </wps:spPr>
                        <wps:txbx>
                          <w:txbxContent>
                            <w:p w14:paraId="4A02719E" w14:textId="77777777" w:rsidR="00663A3A" w:rsidRDefault="00663A3A" w:rsidP="00663A3A">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3. PDU Session Modification procedure with updated UE assistance for Preferred Energy Setting</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193E76A0" id="Group 1" o:spid="_x0000_s1026" style="position:absolute;margin-left:0;margin-top:12.85pt;width:459.75pt;height:158.55pt;z-index:251661312;mso-width-relative:margin;mso-height-relative:margin" coordorigin="-1061" coordsize="84986,21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">
                <v:line id="Straight Connector 695974124" o:spid="_x0000_s1027" style="position:absolute;flip:x;visibility:visible;mso-wrap-style:square" from="29129,2539" to="29147,20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" strokecolor="black [3213]" strokeweight=".5pt">
                  <v:stroke joinstyle="miter"/>
                  <o:lock v:ext="edit" aspectratio="t" shapetype="f"/>
                </v:line>
                <v:shapetype id="_x0000_t202" coordsize="21600,21600" o:spt="202" path="m,l,21600r21600,l21600,xe">
                  <v:stroke joinstyle="miter"/>
                  <v:path gradientshapeok="t" o:connecttype="rect"/>
                </v:shapetype>
                <v:shape id="TextBox 13" o:spid="_x0000_s1028" type="#_x0000_t202" style="position:absolute;left:25797;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" fillcolor="white [3212]" strokecolor="black [3213]">
                  <v:textbox>
                    <w:txbxContent>
                      <w:p w14:paraId="413A9C24"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gNB</w:t>
                        </w:r>
                      </w:p>
                    </w:txbxContent>
                  </v:textbox>
                </v:shape>
                <v:line id="Straight Connector 2113834604" o:spid="_x0000_s1029" style="position:absolute;visibility:visible;mso-wrap-style:square" from="9740,2539" to="9798,20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" strokecolor="black [3213]" strokeweight=".5pt">
                  <v:stroke joinstyle="miter"/>
                  <o:lock v:ext="edit" aspectratio="t" shapetype="f"/>
                </v:line>
                <v:shape id="TextBox 24" o:spid="_x0000_s1030" type="#_x0000_t202" style="position:absolute;left:6390;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" fillcolor="white [3212]" strokecolor="black [3213]">
                  <v:textbox>
                    <w:txbxContent>
                      <w:p w14:paraId="06298B90"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UE</w:t>
                        </w:r>
                      </w:p>
                    </w:txbxContent>
                  </v:textbox>
                </v:shape>
                <v:shape id="TextBox 4" o:spid="_x0000_s1031" type="#_x0000_t202" style="position:absolute;left:58950;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" fillcolor="white [3212]" strokecolor="black [3213]">
                  <v:textbox>
                    <w:txbxContent>
                      <w:p w14:paraId="46CD34E0"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SMF</w:t>
                        </w:r>
                      </w:p>
                    </w:txbxContent>
                  </v:textbox>
                </v:shape>
                <v:shape id="TextBox 5" o:spid="_x0000_s1032" type="#_x0000_t202" style="position:absolute;left:77224;width:6701;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" fillcolor="white [3212]" strokecolor="black [3213]">
                  <v:textbox>
                    <w:txbxContent>
                      <w:p w14:paraId="4263278B"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PCF</w:t>
                        </w:r>
                      </w:p>
                    </w:txbxContent>
                  </v:textbox>
                </v:shape>
                <v:line id="Straight Connector 395135878" o:spid="_x0000_s1033" style="position:absolute;visibility:visible;mso-wrap-style:square" from="62300,2539" to="62477,2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" strokecolor="black [3213]" strokeweight=".5pt">
                  <v:stroke joinstyle="miter"/>
                  <o:lock v:ext="edit" aspectratio="t" shapetype="f"/>
                </v:line>
                <v:line id="Straight Connector 2036580097" o:spid="_x0000_s1034" style="position:absolute;visibility:visible;mso-wrap-style:square" from="80575,2539" to="80758,21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" strokecolor="black [3213]" strokeweight=".5pt">
                  <v:stroke joinstyle="miter"/>
                  <o:lock v:ext="edit" aspectratio="t" shapetype="f"/>
                </v:line>
                <v:shape id="TextBox 10" o:spid="_x0000_s1035" type="#_x0000_t202" style="position:absolute;left:42881;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" fillcolor="white [3212]" strokecolor="black [3213]">
                  <v:textbox>
                    <w:txbxContent>
                      <w:p w14:paraId="63F3BCB9"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AMF</w:t>
                        </w:r>
                      </w:p>
                    </w:txbxContent>
                  </v:textbox>
                </v:shape>
                <v:line id="Straight Connector 1249734583" o:spid="_x0000_s1036" style="position:absolute;visibility:visible;mso-wrap-style:square" from="46231,2539" to="46409,2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" strokecolor="black [3213]" strokeweight=".5pt">
                  <v:stroke joinstyle="miter"/>
                  <o:lock v:ext="edit" aspectratio="t" shapetype="f"/>
                </v:line>
                <v:shape id="TextBox 27" o:spid="_x0000_s1037" type="#_x0000_t202" style="position:absolute;left:7759;top:7098;width:7507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" fillcolor="white [3212]" strokecolor="black [3213]">
                  <v:textbox>
                    <w:txbxContent>
                      <w:p w14:paraId="2EF69EF7" w14:textId="77777777" w:rsidR="00663A3A" w:rsidRDefault="00663A3A" w:rsidP="00663A3A">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1. PDU Session Establishment procedure with UE assistance for Preferred Energy Setting</w:t>
                        </w:r>
                      </w:p>
                    </w:txbxContent>
                  </v:textbox>
                </v:shape>
                <v:shape id="TextBox 8" o:spid="_x0000_s1038" type="#_x0000_t202" style="position:absolute;left:-1061;top:11655;width:2685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" fillcolor="white [3212]" strokecolor="black [3213]">
                  <v:textbox>
                    <w:txbxContent>
                      <w:p w14:paraId="3322FA14" w14:textId="77777777" w:rsidR="00663A3A" w:rsidRDefault="00663A3A" w:rsidP="00663A3A">
                        <w:pPr>
                          <w:spacing w:line="360" w:lineRule="auto"/>
                          <w:rPr>
                            <w:rFonts w:ascii="Calibri" w:hAnsi="Calibri" w:cstheme="minorBidi"/>
                            <w:color w:val="000000"/>
                            <w:kern w:val="24"/>
                            <w:sz w:val="18"/>
                            <w:szCs w:val="18"/>
                          </w:rPr>
                        </w:pPr>
                        <w:r>
                          <w:rPr>
                            <w:rFonts w:ascii="Calibri" w:hAnsi="Calibri" w:cstheme="minorBidi"/>
                            <w:color w:val="000000"/>
                            <w:kern w:val="24"/>
                            <w:sz w:val="18"/>
                            <w:szCs w:val="18"/>
                          </w:rPr>
                          <w:t>2. Preferred Energy Setting changes</w:t>
                        </w:r>
                      </w:p>
                    </w:txbxContent>
                  </v:textbox>
                </v:shape>
                <v:shape id="TextBox 9" o:spid="_x0000_s1039" type="#_x0000_t202" style="position:absolute;left:7759;top:16269;width:7507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" fillcolor="white [3212]" strokecolor="black [3213]">
                  <v:textbox>
                    <w:txbxContent>
                      <w:p w14:paraId="4A02719E" w14:textId="77777777" w:rsidR="00663A3A" w:rsidRDefault="00663A3A" w:rsidP="00663A3A">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3. PDU Session Modification procedure with updated UE assistance for Preferred Energy Setting</w:t>
                        </w:r>
                      </w:p>
                    </w:txbxContent>
                  </v:textbox>
                </v:shape>
                <w10:wrap type="topAndBottom"/>
              </v:group>
            </w:pict>
          </mc:Fallback>
        </mc:AlternateContent>
      </w:r>
    </w:p>
    <w:p w14:paraId="57565929" w14:textId="77777777" w:rsidR="00663A3A" w:rsidRDefault="00663A3A" w:rsidP="00663A3A"/>
    <w:p w14:paraId="26A7645F" w14:textId="77777777" w:rsidR="00663A3A" w:rsidRDefault="00663A3A" w:rsidP="00663A3A">
      <w:pPr>
        <w:pStyle w:val="B1"/>
        <w:numPr>
          <w:ilvl w:val="0"/>
          <w:numId w:val="64"/>
        </w:numPr>
      </w:pPr>
      <w:r w:rsidRPr="00073E0D">
        <w:t>PDU Session Establishment procedure</w:t>
      </w:r>
      <w:r>
        <w:t xml:space="preserve"> can include </w:t>
      </w:r>
      <w:r w:rsidRPr="00073E0D">
        <w:t xml:space="preserve">UE </w:t>
      </w:r>
      <w:r>
        <w:t>A</w:t>
      </w:r>
      <w:r w:rsidRPr="00073E0D">
        <w:t xml:space="preserve">ssistance </w:t>
      </w:r>
      <w:r>
        <w:t>of</w:t>
      </w:r>
      <w:r w:rsidRPr="00073E0D">
        <w:t xml:space="preserve"> Preferred Energy Setting</w:t>
      </w:r>
      <w:r>
        <w:t xml:space="preserve"> provided by the UE to SMF via NAS signalling. </w:t>
      </w:r>
    </w:p>
    <w:p w14:paraId="7EC24841" w14:textId="77777777" w:rsidR="00663A3A" w:rsidRDefault="00663A3A" w:rsidP="00663A3A">
      <w:pPr>
        <w:pStyle w:val="B1"/>
        <w:ind w:left="644" w:firstLine="0"/>
        <w:rPr>
          <w:szCs w:val="24"/>
          <w:lang w:val="en-US"/>
        </w:rPr>
      </w:pPr>
      <w:r>
        <w:t>Additionally, the SMF</w:t>
      </w:r>
      <w:r w:rsidRPr="00A9520E">
        <w:rPr>
          <w:szCs w:val="24"/>
          <w:lang w:val="en-US"/>
        </w:rPr>
        <w:t xml:space="preserve"> can receive the </w:t>
      </w:r>
      <w:r>
        <w:rPr>
          <w:szCs w:val="24"/>
          <w:lang w:val="en-US"/>
        </w:rPr>
        <w:t xml:space="preserve">default </w:t>
      </w:r>
      <w:r w:rsidRPr="00A9520E">
        <w:rPr>
          <w:szCs w:val="24"/>
          <w:lang w:val="en-US"/>
        </w:rPr>
        <w:t xml:space="preserve">Preferred Energy Setting Information for the UE from </w:t>
      </w:r>
      <w:r>
        <w:t>subscription</w:t>
      </w:r>
      <w:r w:rsidRPr="00A9520E">
        <w:rPr>
          <w:szCs w:val="24"/>
          <w:lang w:val="en-US"/>
        </w:rPr>
        <w:t xml:space="preserve"> data stored at the UDM, if available.</w:t>
      </w:r>
      <w:r>
        <w:rPr>
          <w:szCs w:val="24"/>
          <w:lang w:val="en-US"/>
        </w:rPr>
        <w:t xml:space="preserve"> </w:t>
      </w:r>
      <w:proofErr w:type="gramStart"/>
      <w:r>
        <w:rPr>
          <w:szCs w:val="24"/>
          <w:lang w:val="en-US"/>
        </w:rPr>
        <w:t>Alternatively</w:t>
      </w:r>
      <w:proofErr w:type="gramEnd"/>
      <w:r>
        <w:rPr>
          <w:szCs w:val="24"/>
          <w:lang w:val="en-US"/>
        </w:rPr>
        <w:t xml:space="preserve"> the same information can </w:t>
      </w:r>
      <w:r>
        <w:rPr>
          <w:szCs w:val="24"/>
          <w:lang w:val="en-US"/>
        </w:rPr>
        <w:lastRenderedPageBreak/>
        <w:t>be accessible by the PCF at UDR.</w:t>
      </w:r>
      <w:r w:rsidRPr="00A9520E">
        <w:rPr>
          <w:szCs w:val="24"/>
          <w:lang w:val="en-US"/>
        </w:rPr>
        <w:t xml:space="preserve"> </w:t>
      </w:r>
      <w:r>
        <w:rPr>
          <w:szCs w:val="24"/>
          <w:lang w:val="en-US"/>
        </w:rPr>
        <w:t>The information in the PDU session establishment overrides any calue stored at SMF or PCF.</w:t>
      </w:r>
    </w:p>
    <w:p w14:paraId="7E5AEB35" w14:textId="77777777" w:rsidR="00663A3A" w:rsidRDefault="00663A3A" w:rsidP="00663A3A">
      <w:pPr>
        <w:pStyle w:val="B1"/>
        <w:ind w:left="644" w:firstLine="0"/>
      </w:pPr>
      <w:r>
        <w:t>Based on received information from PCF, the SMF shall update the a</w:t>
      </w:r>
      <w:r w:rsidRPr="00505088">
        <w:t xml:space="preserve">uthorized alternative QoS profiles </w:t>
      </w:r>
      <w:r>
        <w:t>(</w:t>
      </w:r>
      <w:r w:rsidRPr="00647367">
        <w:t>access specific</w:t>
      </w:r>
      <w:r>
        <w:t xml:space="preserve"> QoS parameter) </w:t>
      </w:r>
      <w:r w:rsidRPr="00505088">
        <w:t>and</w:t>
      </w:r>
      <w:r>
        <w:t xml:space="preserve"> may also provide the</w:t>
      </w:r>
      <w:r w:rsidRPr="00505088">
        <w:t xml:space="preserve"> </w:t>
      </w:r>
      <w:r>
        <w:t xml:space="preserve">UE Assistance to the gNB. </w:t>
      </w:r>
    </w:p>
    <w:p w14:paraId="00FE4B5E" w14:textId="77777777" w:rsidR="00663A3A" w:rsidRDefault="00663A3A" w:rsidP="00663A3A">
      <w:pPr>
        <w:pStyle w:val="B1"/>
        <w:numPr>
          <w:ilvl w:val="0"/>
          <w:numId w:val="64"/>
        </w:numPr>
      </w:pPr>
      <w:r w:rsidRPr="0041224F">
        <w:t>UE assistance for Preferred Energy Setting</w:t>
      </w:r>
      <w:r>
        <w:t xml:space="preserve"> changes.</w:t>
      </w:r>
    </w:p>
    <w:p w14:paraId="369DF30C" w14:textId="77777777" w:rsidR="00663A3A" w:rsidRDefault="00663A3A" w:rsidP="00663A3A">
      <w:pPr>
        <w:pStyle w:val="B1"/>
        <w:numPr>
          <w:ilvl w:val="0"/>
          <w:numId w:val="64"/>
        </w:numPr>
      </w:pPr>
      <w:proofErr w:type="gramStart"/>
      <w:r>
        <w:t>Similar to</w:t>
      </w:r>
      <w:proofErr w:type="gramEnd"/>
      <w:r>
        <w:t xml:space="preserve"> step 1, the UE triggers a PDU session modification with </w:t>
      </w:r>
      <w:r w:rsidRPr="0041224F">
        <w:t>updated UE assistance for Preferred Energy Setting</w:t>
      </w:r>
      <w:r>
        <w:t xml:space="preserve"> determined in step 2. Based on the received </w:t>
      </w:r>
      <w:r w:rsidRPr="0041224F">
        <w:t>updated UE assistance</w:t>
      </w:r>
      <w:r>
        <w:t>, the core network may update the PDU session configuration.</w:t>
      </w:r>
    </w:p>
    <w:p w14:paraId="6481D90B" w14:textId="77777777" w:rsidR="00663A3A" w:rsidRDefault="00663A3A" w:rsidP="00663A3A">
      <w:pPr>
        <w:pStyle w:val="B1"/>
        <w:ind w:left="0" w:firstLine="0"/>
      </w:pPr>
    </w:p>
    <w:p w14:paraId="64705D73" w14:textId="77777777" w:rsidR="00663A3A" w:rsidRPr="005130C9" w:rsidRDefault="00663A3A" w:rsidP="00663A3A">
      <w:pPr>
        <w:pStyle w:val="Heading3"/>
      </w:pPr>
      <w:r w:rsidRPr="005130C9">
        <w:t>6.x.4</w:t>
      </w:r>
      <w:r w:rsidRPr="005130C9">
        <w:tab/>
        <w:t xml:space="preserve">Impacts on existing services, </w:t>
      </w:r>
      <w:proofErr w:type="gramStart"/>
      <w:r w:rsidRPr="005130C9">
        <w:t>entities</w:t>
      </w:r>
      <w:proofErr w:type="gramEnd"/>
      <w:r w:rsidRPr="005130C9">
        <w:t xml:space="preserve"> and interfaces</w:t>
      </w:r>
    </w:p>
    <w:p w14:paraId="45BDF88B" w14:textId="77777777" w:rsidR="00663A3A" w:rsidRDefault="00663A3A" w:rsidP="00663A3A">
      <w:pPr>
        <w:rPr>
          <w:lang w:eastAsia="zh-CN"/>
        </w:rPr>
      </w:pPr>
    </w:p>
    <w:p w14:paraId="23F4B853" w14:textId="77777777" w:rsidR="00663A3A" w:rsidRDefault="00663A3A" w:rsidP="00663A3A">
      <w:pPr>
        <w:rPr>
          <w:lang w:eastAsia="zh-CN"/>
        </w:rPr>
      </w:pPr>
      <w:r>
        <w:rPr>
          <w:lang w:eastAsia="zh-CN"/>
        </w:rPr>
        <w:t>UE: Provisioning of UE assistance related to energy setting preference to the network.</w:t>
      </w:r>
    </w:p>
    <w:p w14:paraId="7E501B18" w14:textId="77777777" w:rsidR="00663A3A" w:rsidRDefault="00663A3A" w:rsidP="00663A3A">
      <w:pPr>
        <w:rPr>
          <w:lang w:eastAsia="zh-CN"/>
        </w:rPr>
      </w:pPr>
    </w:p>
    <w:p w14:paraId="622C6AD7" w14:textId="77777777" w:rsidR="00663A3A" w:rsidRDefault="00663A3A" w:rsidP="00663A3A">
      <w:pPr>
        <w:rPr>
          <w:lang w:eastAsia="zh-CN"/>
        </w:rPr>
      </w:pPr>
      <w:r>
        <w:rPr>
          <w:lang w:eastAsia="zh-CN"/>
        </w:rPr>
        <w:t>gNB: Handling of radio configuration considering QoS profiles based on UE assistance related to energy setting preference.</w:t>
      </w:r>
    </w:p>
    <w:p w14:paraId="5D0BB583" w14:textId="77777777" w:rsidR="00663A3A" w:rsidRDefault="00663A3A" w:rsidP="00663A3A">
      <w:pPr>
        <w:rPr>
          <w:lang w:eastAsia="zh-CN"/>
        </w:rPr>
      </w:pPr>
    </w:p>
    <w:p w14:paraId="253F42A6" w14:textId="77777777" w:rsidR="00663A3A" w:rsidRDefault="00663A3A" w:rsidP="00663A3A">
      <w:pPr>
        <w:rPr>
          <w:lang w:eastAsia="zh-CN"/>
        </w:rPr>
      </w:pPr>
      <w:r>
        <w:rPr>
          <w:lang w:eastAsia="zh-CN"/>
        </w:rPr>
        <w:t xml:space="preserve">SMF: </w:t>
      </w:r>
    </w:p>
    <w:p w14:paraId="06ECAEE7" w14:textId="77777777" w:rsidR="00663A3A" w:rsidRDefault="00663A3A" w:rsidP="00663A3A">
      <w:pPr>
        <w:pStyle w:val="B1"/>
        <w:numPr>
          <w:ilvl w:val="0"/>
          <w:numId w:val="66"/>
        </w:numPr>
        <w:rPr>
          <w:lang w:eastAsia="zh-CN"/>
        </w:rPr>
      </w:pPr>
      <w:r>
        <w:rPr>
          <w:lang w:eastAsia="zh-CN"/>
        </w:rPr>
        <w:t>Handling of QoS profiles based on UE assistance related to energy setting preference.</w:t>
      </w:r>
    </w:p>
    <w:p w14:paraId="40FE8A2B" w14:textId="77777777" w:rsidR="00663A3A" w:rsidRDefault="00663A3A" w:rsidP="00663A3A">
      <w:pPr>
        <w:pStyle w:val="B1"/>
        <w:numPr>
          <w:ilvl w:val="0"/>
          <w:numId w:val="66"/>
        </w:numPr>
        <w:rPr>
          <w:lang w:eastAsia="zh-CN"/>
        </w:rPr>
      </w:pPr>
      <w:r>
        <w:rPr>
          <w:lang w:eastAsia="zh-CN"/>
        </w:rPr>
        <w:t xml:space="preserve">Retrieval of UE subscription information related to energy setting preference from </w:t>
      </w:r>
      <w:proofErr w:type="gramStart"/>
      <w:r>
        <w:rPr>
          <w:lang w:eastAsia="zh-CN"/>
        </w:rPr>
        <w:t>UDM</w:t>
      </w:r>
      <w:proofErr w:type="gramEnd"/>
    </w:p>
    <w:p w14:paraId="00075A95" w14:textId="77777777" w:rsidR="00663A3A" w:rsidRDefault="00663A3A" w:rsidP="00663A3A">
      <w:pPr>
        <w:rPr>
          <w:lang w:eastAsia="zh-CN"/>
        </w:rPr>
      </w:pPr>
    </w:p>
    <w:p w14:paraId="352ABA21" w14:textId="77777777" w:rsidR="00663A3A" w:rsidRDefault="00663A3A" w:rsidP="00663A3A">
      <w:pPr>
        <w:rPr>
          <w:lang w:eastAsia="zh-CN"/>
        </w:rPr>
      </w:pPr>
      <w:r>
        <w:rPr>
          <w:lang w:eastAsia="zh-CN"/>
        </w:rPr>
        <w:t>PCF: Handling of PCC rules based on UE assistance related to energy setting preferences.</w:t>
      </w:r>
    </w:p>
    <w:p w14:paraId="43336014" w14:textId="77777777" w:rsidR="00663A3A" w:rsidRDefault="00663A3A" w:rsidP="00663A3A">
      <w:pPr>
        <w:rPr>
          <w:lang w:eastAsia="zh-CN"/>
        </w:rPr>
      </w:pPr>
    </w:p>
    <w:p w14:paraId="24F9A972" w14:textId="77777777" w:rsidR="00663A3A" w:rsidRDefault="00663A3A" w:rsidP="00663A3A">
      <w:pPr>
        <w:rPr>
          <w:lang w:eastAsia="zh-CN"/>
        </w:rPr>
      </w:pPr>
      <w:r>
        <w:rPr>
          <w:lang w:eastAsia="zh-CN"/>
        </w:rPr>
        <w:t xml:space="preserve">UDM: Storing UE subscription information related to energy setting </w:t>
      </w:r>
      <w:proofErr w:type="gramStart"/>
      <w:r>
        <w:rPr>
          <w:lang w:eastAsia="zh-CN"/>
        </w:rPr>
        <w:t>preference</w:t>
      </w:r>
      <w:proofErr w:type="gramEnd"/>
    </w:p>
    <w:p w14:paraId="18E64D83" w14:textId="77777777" w:rsidR="00663A3A" w:rsidRDefault="00663A3A" w:rsidP="00663A3A">
      <w:pPr>
        <w:rPr>
          <w:lang w:eastAsia="zh-CN"/>
        </w:rPr>
      </w:pPr>
    </w:p>
    <w:p w14:paraId="56385EEC" w14:textId="77777777" w:rsidR="00663A3A" w:rsidRDefault="00663A3A" w:rsidP="00663A3A">
      <w:pPr>
        <w:rPr>
          <w:lang w:eastAsia="zh-CN"/>
        </w:rPr>
      </w:pPr>
      <w:r>
        <w:rPr>
          <w:lang w:eastAsia="zh-CN"/>
        </w:rPr>
        <w:t xml:space="preserve">AMF: Retrieval of UE subscription information related to energy setting preference from </w:t>
      </w:r>
      <w:proofErr w:type="gramStart"/>
      <w:r>
        <w:rPr>
          <w:lang w:eastAsia="zh-CN"/>
        </w:rPr>
        <w:t>UDM</w:t>
      </w:r>
      <w:proofErr w:type="gramEnd"/>
    </w:p>
    <w:p w14:paraId="4B9E76C0" w14:textId="77777777" w:rsidR="00663A3A" w:rsidRDefault="00663A3A" w:rsidP="00663A3A">
      <w:pPr>
        <w:rPr>
          <w:lang w:eastAsia="zh-CN"/>
        </w:rPr>
      </w:pPr>
    </w:p>
    <w:p w14:paraId="2BCC28FD" w14:textId="61DFBFBF" w:rsidR="00663A3A" w:rsidRDefault="00663A3A" w:rsidP="00F81594">
      <w:pPr>
        <w:rPr>
          <w:lang w:eastAsia="zh-CN"/>
        </w:rPr>
      </w:pPr>
    </w:p>
    <w:p w14:paraId="35D77F4C" w14:textId="77777777" w:rsidR="00663A3A" w:rsidRDefault="00663A3A" w:rsidP="00F81594">
      <w:pPr>
        <w:rPr>
          <w:lang w:eastAsia="zh-CN"/>
        </w:rPr>
      </w:pPr>
    </w:p>
    <w:p w14:paraId="60D8941C" w14:textId="77777777" w:rsidR="00D84BF7" w:rsidRPr="00D84BF7" w:rsidRDefault="00D84BF7" w:rsidP="00DC50B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6"/>
      <w:pgSz w:w="12240" w:h="15840"/>
      <w:pgMar w:top="1440" w:right="1134" w:bottom="1440"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ce Goshi (Nokia)" w:date="2024-01-10T09:45:00Z" w:initials="EG(">
    <w:p w14:paraId="5360B7F7" w14:textId="734523F1" w:rsidR="004D6047" w:rsidRDefault="004D6047">
      <w:pPr>
        <w:pStyle w:val="CommentText"/>
      </w:pPr>
      <w:r>
        <w:rPr>
          <w:rStyle w:val="CommentReference"/>
        </w:rPr>
        <w:annotationRef/>
      </w:r>
      <w:r>
        <w:t>This part would be like step 2b. Current step 2 can be renamed to step 2a.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60B7F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F2530B2" w16cex:dateUtc="2024-01-10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60B7F7" w16cid:durableId="1F2530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3EB82" w14:textId="77777777" w:rsidR="004A0AA0" w:rsidRDefault="004A0AA0">
      <w:r>
        <w:separator/>
      </w:r>
    </w:p>
  </w:endnote>
  <w:endnote w:type="continuationSeparator" w:id="0">
    <w:p w14:paraId="28B5DCAF" w14:textId="77777777" w:rsidR="004A0AA0" w:rsidRDefault="004A0AA0">
      <w:r>
        <w:continuationSeparator/>
      </w:r>
    </w:p>
  </w:endnote>
  <w:endnote w:type="continuationNotice" w:id="1">
    <w:p w14:paraId="2081F7C6" w14:textId="77777777" w:rsidR="004A0AA0" w:rsidRDefault="004A0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901D" w14:textId="77777777" w:rsidR="004A0AA0" w:rsidRDefault="004A0AA0">
      <w:r>
        <w:separator/>
      </w:r>
    </w:p>
  </w:footnote>
  <w:footnote w:type="continuationSeparator" w:id="0">
    <w:p w14:paraId="45A259BE" w14:textId="77777777" w:rsidR="004A0AA0" w:rsidRDefault="004A0AA0">
      <w:r>
        <w:continuationSeparator/>
      </w:r>
    </w:p>
  </w:footnote>
  <w:footnote w:type="continuationNotice" w:id="1">
    <w:p w14:paraId="09C623C1" w14:textId="77777777" w:rsidR="004A0AA0" w:rsidRDefault="004A0A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BD39F7"/>
    <w:multiLevelType w:val="hybridMultilevel"/>
    <w:tmpl w:val="E0F2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3"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4544815"/>
    <w:multiLevelType w:val="hybridMultilevel"/>
    <w:tmpl w:val="6B94A222"/>
    <w:lvl w:ilvl="0" w:tplc="B8400502">
      <w:start w:val="6"/>
      <w:numFmt w:val="bullet"/>
      <w:lvlText w:val="-"/>
      <w:lvlJc w:val="left"/>
      <w:pPr>
        <w:ind w:left="644" w:hanging="360"/>
      </w:pPr>
      <w:rPr>
        <w:rFonts w:ascii="Times New Roman" w:eastAsia="MS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C012E94"/>
    <w:multiLevelType w:val="hybridMultilevel"/>
    <w:tmpl w:val="3EDCDFC4"/>
    <w:lvl w:ilvl="0" w:tplc="0EBE0FFA">
      <w:start w:val="1"/>
      <w:numFmt w:val="bullet"/>
      <w:lvlText w:val="•"/>
      <w:lvlJc w:val="left"/>
      <w:pPr>
        <w:tabs>
          <w:tab w:val="num" w:pos="720"/>
        </w:tabs>
        <w:ind w:left="720" w:hanging="360"/>
      </w:pPr>
      <w:rPr>
        <w:rFonts w:ascii="Arial" w:hAnsi="Arial" w:hint="default"/>
      </w:rPr>
    </w:lvl>
    <w:lvl w:ilvl="1" w:tplc="60620ADE" w:tentative="1">
      <w:start w:val="1"/>
      <w:numFmt w:val="bullet"/>
      <w:lvlText w:val="•"/>
      <w:lvlJc w:val="left"/>
      <w:pPr>
        <w:tabs>
          <w:tab w:val="num" w:pos="1440"/>
        </w:tabs>
        <w:ind w:left="1440" w:hanging="360"/>
      </w:pPr>
      <w:rPr>
        <w:rFonts w:ascii="Arial" w:hAnsi="Arial" w:hint="default"/>
      </w:rPr>
    </w:lvl>
    <w:lvl w:ilvl="2" w:tplc="690C6D44" w:tentative="1">
      <w:start w:val="1"/>
      <w:numFmt w:val="bullet"/>
      <w:lvlText w:val="•"/>
      <w:lvlJc w:val="left"/>
      <w:pPr>
        <w:tabs>
          <w:tab w:val="num" w:pos="2160"/>
        </w:tabs>
        <w:ind w:left="2160" w:hanging="360"/>
      </w:pPr>
      <w:rPr>
        <w:rFonts w:ascii="Arial" w:hAnsi="Arial" w:hint="default"/>
      </w:rPr>
    </w:lvl>
    <w:lvl w:ilvl="3" w:tplc="40CE7246" w:tentative="1">
      <w:start w:val="1"/>
      <w:numFmt w:val="bullet"/>
      <w:lvlText w:val="•"/>
      <w:lvlJc w:val="left"/>
      <w:pPr>
        <w:tabs>
          <w:tab w:val="num" w:pos="2880"/>
        </w:tabs>
        <w:ind w:left="2880" w:hanging="360"/>
      </w:pPr>
      <w:rPr>
        <w:rFonts w:ascii="Arial" w:hAnsi="Arial" w:hint="default"/>
      </w:rPr>
    </w:lvl>
    <w:lvl w:ilvl="4" w:tplc="8104FA38" w:tentative="1">
      <w:start w:val="1"/>
      <w:numFmt w:val="bullet"/>
      <w:lvlText w:val="•"/>
      <w:lvlJc w:val="left"/>
      <w:pPr>
        <w:tabs>
          <w:tab w:val="num" w:pos="3600"/>
        </w:tabs>
        <w:ind w:left="3600" w:hanging="360"/>
      </w:pPr>
      <w:rPr>
        <w:rFonts w:ascii="Arial" w:hAnsi="Arial" w:hint="default"/>
      </w:rPr>
    </w:lvl>
    <w:lvl w:ilvl="5" w:tplc="D9181AAC" w:tentative="1">
      <w:start w:val="1"/>
      <w:numFmt w:val="bullet"/>
      <w:lvlText w:val="•"/>
      <w:lvlJc w:val="left"/>
      <w:pPr>
        <w:tabs>
          <w:tab w:val="num" w:pos="4320"/>
        </w:tabs>
        <w:ind w:left="4320" w:hanging="360"/>
      </w:pPr>
      <w:rPr>
        <w:rFonts w:ascii="Arial" w:hAnsi="Arial" w:hint="default"/>
      </w:rPr>
    </w:lvl>
    <w:lvl w:ilvl="6" w:tplc="A04AB432" w:tentative="1">
      <w:start w:val="1"/>
      <w:numFmt w:val="bullet"/>
      <w:lvlText w:val="•"/>
      <w:lvlJc w:val="left"/>
      <w:pPr>
        <w:tabs>
          <w:tab w:val="num" w:pos="5040"/>
        </w:tabs>
        <w:ind w:left="5040" w:hanging="360"/>
      </w:pPr>
      <w:rPr>
        <w:rFonts w:ascii="Arial" w:hAnsi="Arial" w:hint="default"/>
      </w:rPr>
    </w:lvl>
    <w:lvl w:ilvl="7" w:tplc="502AE09A" w:tentative="1">
      <w:start w:val="1"/>
      <w:numFmt w:val="bullet"/>
      <w:lvlText w:val="•"/>
      <w:lvlJc w:val="left"/>
      <w:pPr>
        <w:tabs>
          <w:tab w:val="num" w:pos="5760"/>
        </w:tabs>
        <w:ind w:left="5760" w:hanging="360"/>
      </w:pPr>
      <w:rPr>
        <w:rFonts w:ascii="Arial" w:hAnsi="Arial" w:hint="default"/>
      </w:rPr>
    </w:lvl>
    <w:lvl w:ilvl="8" w:tplc="238AE6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5"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6"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1C3747A"/>
    <w:multiLevelType w:val="hybridMultilevel"/>
    <w:tmpl w:val="751048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36C73A1"/>
    <w:multiLevelType w:val="hybridMultilevel"/>
    <w:tmpl w:val="EB9C4E90"/>
    <w:lvl w:ilvl="0" w:tplc="BCA8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2"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3"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E5973B4"/>
    <w:multiLevelType w:val="hybridMultilevel"/>
    <w:tmpl w:val="8C16B6E2"/>
    <w:lvl w:ilvl="0" w:tplc="C51091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48740788">
    <w:abstractNumId w:val="40"/>
  </w:num>
  <w:num w:numId="2" w16cid:durableId="1576671537">
    <w:abstractNumId w:val="7"/>
  </w:num>
  <w:num w:numId="3" w16cid:durableId="449663789">
    <w:abstractNumId w:val="27"/>
  </w:num>
  <w:num w:numId="4" w16cid:durableId="936788055">
    <w:abstractNumId w:val="37"/>
  </w:num>
  <w:num w:numId="5" w16cid:durableId="302471567">
    <w:abstractNumId w:val="1"/>
  </w:num>
  <w:num w:numId="6" w16cid:durableId="156265402">
    <w:abstractNumId w:val="17"/>
  </w:num>
  <w:num w:numId="7" w16cid:durableId="398139942">
    <w:abstractNumId w:val="2"/>
  </w:num>
  <w:num w:numId="8" w16cid:durableId="1179927775">
    <w:abstractNumId w:val="13"/>
  </w:num>
  <w:num w:numId="9" w16cid:durableId="1595240806">
    <w:abstractNumId w:val="32"/>
  </w:num>
  <w:num w:numId="10" w16cid:durableId="666052298">
    <w:abstractNumId w:val="10"/>
  </w:num>
  <w:num w:numId="11" w16cid:durableId="1010984880">
    <w:abstractNumId w:val="49"/>
  </w:num>
  <w:num w:numId="12" w16cid:durableId="626010907">
    <w:abstractNumId w:val="18"/>
  </w:num>
  <w:num w:numId="13" w16cid:durableId="1396272970">
    <w:abstractNumId w:val="3"/>
  </w:num>
  <w:num w:numId="14" w16cid:durableId="1082919661">
    <w:abstractNumId w:val="16"/>
  </w:num>
  <w:num w:numId="15" w16cid:durableId="1535772382">
    <w:abstractNumId w:val="41"/>
  </w:num>
  <w:num w:numId="16" w16cid:durableId="431359877">
    <w:abstractNumId w:val="53"/>
  </w:num>
  <w:num w:numId="17" w16cid:durableId="838232148">
    <w:abstractNumId w:val="20"/>
  </w:num>
  <w:num w:numId="18" w16cid:durableId="552738911">
    <w:abstractNumId w:val="50"/>
  </w:num>
  <w:num w:numId="19" w16cid:durableId="647440389">
    <w:abstractNumId w:val="44"/>
  </w:num>
  <w:num w:numId="20" w16cid:durableId="2061128978">
    <w:abstractNumId w:val="14"/>
  </w:num>
  <w:num w:numId="21" w16cid:durableId="1836997440">
    <w:abstractNumId w:val="9"/>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3"/>
  </w:num>
  <w:num w:numId="24" w16cid:durableId="187449917">
    <w:abstractNumId w:val="21"/>
  </w:num>
  <w:num w:numId="25" w16cid:durableId="1564754505">
    <w:abstractNumId w:val="12"/>
  </w:num>
  <w:num w:numId="26" w16cid:durableId="979925218">
    <w:abstractNumId w:val="23"/>
  </w:num>
  <w:num w:numId="27" w16cid:durableId="1490094113">
    <w:abstractNumId w:val="56"/>
  </w:num>
  <w:num w:numId="28" w16cid:durableId="2073892730">
    <w:abstractNumId w:val="46"/>
  </w:num>
  <w:num w:numId="29" w16cid:durableId="1671131853">
    <w:abstractNumId w:val="6"/>
  </w:num>
  <w:num w:numId="30" w16cid:durableId="2123499213">
    <w:abstractNumId w:val="38"/>
  </w:num>
  <w:num w:numId="31" w16cid:durableId="667636657">
    <w:abstractNumId w:val="60"/>
  </w:num>
  <w:num w:numId="32" w16cid:durableId="2025784880">
    <w:abstractNumId w:val="31"/>
  </w:num>
  <w:num w:numId="33" w16cid:durableId="183330816">
    <w:abstractNumId w:val="4"/>
  </w:num>
  <w:num w:numId="34" w16cid:durableId="78412534">
    <w:abstractNumId w:val="59"/>
  </w:num>
  <w:num w:numId="35" w16cid:durableId="1916012301">
    <w:abstractNumId w:val="26"/>
  </w:num>
  <w:num w:numId="36" w16cid:durableId="654646795">
    <w:abstractNumId w:val="42"/>
  </w:num>
  <w:num w:numId="37" w16cid:durableId="861167342">
    <w:abstractNumId w:val="15"/>
  </w:num>
  <w:num w:numId="38" w16cid:durableId="690762601">
    <w:abstractNumId w:val="63"/>
  </w:num>
  <w:num w:numId="39" w16cid:durableId="1931084257">
    <w:abstractNumId w:val="35"/>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51"/>
  </w:num>
  <w:num w:numId="41" w16cid:durableId="1855992646">
    <w:abstractNumId w:val="19"/>
  </w:num>
  <w:num w:numId="42" w16cid:durableId="803961296">
    <w:abstractNumId w:val="64"/>
  </w:num>
  <w:num w:numId="43" w16cid:durableId="1776973273">
    <w:abstractNumId w:val="39"/>
  </w:num>
  <w:num w:numId="44" w16cid:durableId="1185827779">
    <w:abstractNumId w:val="11"/>
  </w:num>
  <w:num w:numId="45" w16cid:durableId="1316569930">
    <w:abstractNumId w:val="29"/>
  </w:num>
  <w:num w:numId="46" w16cid:durableId="1835603157">
    <w:abstractNumId w:val="58"/>
  </w:num>
  <w:num w:numId="47" w16cid:durableId="1785733837">
    <w:abstractNumId w:val="48"/>
  </w:num>
  <w:num w:numId="48" w16cid:durableId="1871263863">
    <w:abstractNumId w:val="24"/>
  </w:num>
  <w:num w:numId="49" w16cid:durableId="804394339">
    <w:abstractNumId w:val="5"/>
  </w:num>
  <w:num w:numId="50" w16cid:durableId="1818719865">
    <w:abstractNumId w:val="28"/>
  </w:num>
  <w:num w:numId="51" w16cid:durableId="408819231">
    <w:abstractNumId w:val="47"/>
  </w:num>
  <w:num w:numId="52" w16cid:durableId="218252059">
    <w:abstractNumId w:val="54"/>
  </w:num>
  <w:num w:numId="53" w16cid:durableId="132334097">
    <w:abstractNumId w:val="62"/>
  </w:num>
  <w:num w:numId="54" w16cid:durableId="1517575086">
    <w:abstractNumId w:val="34"/>
  </w:num>
  <w:num w:numId="55" w16cid:durableId="452791461">
    <w:abstractNumId w:val="61"/>
  </w:num>
  <w:num w:numId="56" w16cid:durableId="1674524511">
    <w:abstractNumId w:val="36"/>
  </w:num>
  <w:num w:numId="57" w16cid:durableId="816654067">
    <w:abstractNumId w:val="22"/>
  </w:num>
  <w:num w:numId="58" w16cid:durableId="1839493897">
    <w:abstractNumId w:val="57"/>
  </w:num>
  <w:num w:numId="59" w16cid:durableId="908223456">
    <w:abstractNumId w:val="52"/>
  </w:num>
  <w:num w:numId="60" w16cid:durableId="3478284">
    <w:abstractNumId w:val="30"/>
  </w:num>
  <w:num w:numId="61" w16cid:durableId="1131435503">
    <w:abstractNumId w:val="33"/>
  </w:num>
  <w:num w:numId="62" w16cid:durableId="710811291">
    <w:abstractNumId w:val="45"/>
  </w:num>
  <w:num w:numId="63" w16cid:durableId="450132431">
    <w:abstractNumId w:val="55"/>
  </w:num>
  <w:num w:numId="64" w16cid:durableId="671681992">
    <w:abstractNumId w:val="65"/>
  </w:num>
  <w:num w:numId="65" w16cid:durableId="779033064">
    <w:abstractNumId w:val="8"/>
  </w:num>
  <w:num w:numId="66" w16cid:durableId="366301551">
    <w:abstractNumId w:val="2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ce Goshi (Nokia)">
    <w15:presenceInfo w15:providerId="AD" w15:userId="S::ece.ozturk@nokia.com::3b1d9893-794f-4234-9525-57d038df42c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stroke start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4FF"/>
    <w:rsid w:val="000066E7"/>
    <w:rsid w:val="00006BBF"/>
    <w:rsid w:val="00006E2C"/>
    <w:rsid w:val="00007376"/>
    <w:rsid w:val="000076C9"/>
    <w:rsid w:val="00007CD6"/>
    <w:rsid w:val="0001004E"/>
    <w:rsid w:val="00010365"/>
    <w:rsid w:val="00010401"/>
    <w:rsid w:val="00010C47"/>
    <w:rsid w:val="000114E1"/>
    <w:rsid w:val="000115DF"/>
    <w:rsid w:val="000122E2"/>
    <w:rsid w:val="00012AB3"/>
    <w:rsid w:val="0001316A"/>
    <w:rsid w:val="000139CF"/>
    <w:rsid w:val="00013B73"/>
    <w:rsid w:val="00013CE5"/>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6"/>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1E3"/>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110"/>
    <w:rsid w:val="00061C94"/>
    <w:rsid w:val="00061EB0"/>
    <w:rsid w:val="000629A8"/>
    <w:rsid w:val="00063558"/>
    <w:rsid w:val="000635C1"/>
    <w:rsid w:val="000639C5"/>
    <w:rsid w:val="00063B84"/>
    <w:rsid w:val="00063D71"/>
    <w:rsid w:val="00063FF7"/>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625"/>
    <w:rsid w:val="0007076D"/>
    <w:rsid w:val="00070E59"/>
    <w:rsid w:val="00070E76"/>
    <w:rsid w:val="00071998"/>
    <w:rsid w:val="00071A20"/>
    <w:rsid w:val="00071D42"/>
    <w:rsid w:val="000726AF"/>
    <w:rsid w:val="00072C8E"/>
    <w:rsid w:val="00073E0D"/>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C47"/>
    <w:rsid w:val="00077D8C"/>
    <w:rsid w:val="00080102"/>
    <w:rsid w:val="000803EA"/>
    <w:rsid w:val="0008058C"/>
    <w:rsid w:val="0008097C"/>
    <w:rsid w:val="00080D6A"/>
    <w:rsid w:val="00081663"/>
    <w:rsid w:val="0008196B"/>
    <w:rsid w:val="00081970"/>
    <w:rsid w:val="00081BD2"/>
    <w:rsid w:val="00081FA9"/>
    <w:rsid w:val="0008227F"/>
    <w:rsid w:val="00082E44"/>
    <w:rsid w:val="00083EC2"/>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1F4C"/>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65E"/>
    <w:rsid w:val="000A0C06"/>
    <w:rsid w:val="000A0CDE"/>
    <w:rsid w:val="000A1E6F"/>
    <w:rsid w:val="000A1E79"/>
    <w:rsid w:val="000A21E5"/>
    <w:rsid w:val="000A2315"/>
    <w:rsid w:val="000A2CD4"/>
    <w:rsid w:val="000A312C"/>
    <w:rsid w:val="000A3424"/>
    <w:rsid w:val="000A3B8A"/>
    <w:rsid w:val="000A3F55"/>
    <w:rsid w:val="000A43E7"/>
    <w:rsid w:val="000A4412"/>
    <w:rsid w:val="000A46A9"/>
    <w:rsid w:val="000A4DC8"/>
    <w:rsid w:val="000A51C1"/>
    <w:rsid w:val="000A574B"/>
    <w:rsid w:val="000A5817"/>
    <w:rsid w:val="000A5FA7"/>
    <w:rsid w:val="000A6689"/>
    <w:rsid w:val="000A6743"/>
    <w:rsid w:val="000A69D7"/>
    <w:rsid w:val="000A69E3"/>
    <w:rsid w:val="000A733C"/>
    <w:rsid w:val="000A7E49"/>
    <w:rsid w:val="000A7E88"/>
    <w:rsid w:val="000B027A"/>
    <w:rsid w:val="000B0E80"/>
    <w:rsid w:val="000B12A5"/>
    <w:rsid w:val="000B1411"/>
    <w:rsid w:val="000B1C40"/>
    <w:rsid w:val="000B1F1C"/>
    <w:rsid w:val="000B2B5E"/>
    <w:rsid w:val="000B3693"/>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7F"/>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97F"/>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67F7"/>
    <w:rsid w:val="001370CC"/>
    <w:rsid w:val="00137393"/>
    <w:rsid w:val="00137D38"/>
    <w:rsid w:val="00140012"/>
    <w:rsid w:val="00140208"/>
    <w:rsid w:val="001406A1"/>
    <w:rsid w:val="001407F1"/>
    <w:rsid w:val="00140FD0"/>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8B8"/>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0E1"/>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697"/>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2B6F"/>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55"/>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1B8"/>
    <w:rsid w:val="00261B9C"/>
    <w:rsid w:val="00261F6F"/>
    <w:rsid w:val="002639CE"/>
    <w:rsid w:val="00263EA7"/>
    <w:rsid w:val="00263FBE"/>
    <w:rsid w:val="00263FFE"/>
    <w:rsid w:val="0026404D"/>
    <w:rsid w:val="002644D5"/>
    <w:rsid w:val="0026478A"/>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6BE"/>
    <w:rsid w:val="002A77AC"/>
    <w:rsid w:val="002A7811"/>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4FEE"/>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61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C62"/>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BF9"/>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62B4"/>
    <w:rsid w:val="00307857"/>
    <w:rsid w:val="0031006B"/>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5D66"/>
    <w:rsid w:val="003162BF"/>
    <w:rsid w:val="0031651E"/>
    <w:rsid w:val="003169B3"/>
    <w:rsid w:val="003172EA"/>
    <w:rsid w:val="00317C7F"/>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31E"/>
    <w:rsid w:val="00327440"/>
    <w:rsid w:val="00330097"/>
    <w:rsid w:val="003305BC"/>
    <w:rsid w:val="00330D2B"/>
    <w:rsid w:val="00331058"/>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2EA0"/>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3E4B"/>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7D5"/>
    <w:rsid w:val="00376A08"/>
    <w:rsid w:val="00376A98"/>
    <w:rsid w:val="00376EA0"/>
    <w:rsid w:val="003806F6"/>
    <w:rsid w:val="00380944"/>
    <w:rsid w:val="003816F1"/>
    <w:rsid w:val="00381CED"/>
    <w:rsid w:val="00381E4C"/>
    <w:rsid w:val="00381F74"/>
    <w:rsid w:val="003822DE"/>
    <w:rsid w:val="00382B2E"/>
    <w:rsid w:val="00383245"/>
    <w:rsid w:val="00383293"/>
    <w:rsid w:val="00383354"/>
    <w:rsid w:val="00383A1B"/>
    <w:rsid w:val="00383A70"/>
    <w:rsid w:val="00383AF9"/>
    <w:rsid w:val="00383B19"/>
    <w:rsid w:val="00383B8D"/>
    <w:rsid w:val="00384268"/>
    <w:rsid w:val="00384BEC"/>
    <w:rsid w:val="00384C03"/>
    <w:rsid w:val="00384F9F"/>
    <w:rsid w:val="003850B3"/>
    <w:rsid w:val="00385759"/>
    <w:rsid w:val="00385E1B"/>
    <w:rsid w:val="00385EB8"/>
    <w:rsid w:val="00386147"/>
    <w:rsid w:val="00386594"/>
    <w:rsid w:val="00386627"/>
    <w:rsid w:val="0038664B"/>
    <w:rsid w:val="003869EC"/>
    <w:rsid w:val="00386D87"/>
    <w:rsid w:val="00386DD5"/>
    <w:rsid w:val="0038709C"/>
    <w:rsid w:val="00387178"/>
    <w:rsid w:val="0038724C"/>
    <w:rsid w:val="0038730D"/>
    <w:rsid w:val="00387901"/>
    <w:rsid w:val="003904C8"/>
    <w:rsid w:val="0039070E"/>
    <w:rsid w:val="00390A74"/>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52B1"/>
    <w:rsid w:val="003B563F"/>
    <w:rsid w:val="003B56B2"/>
    <w:rsid w:val="003B5DB9"/>
    <w:rsid w:val="003B6006"/>
    <w:rsid w:val="003B61D4"/>
    <w:rsid w:val="003B6F37"/>
    <w:rsid w:val="003B75C4"/>
    <w:rsid w:val="003B79C0"/>
    <w:rsid w:val="003B7BE5"/>
    <w:rsid w:val="003C012C"/>
    <w:rsid w:val="003C0598"/>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7F6"/>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24F"/>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4C8"/>
    <w:rsid w:val="0042161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CF6"/>
    <w:rsid w:val="00445DCD"/>
    <w:rsid w:val="004461F2"/>
    <w:rsid w:val="00446489"/>
    <w:rsid w:val="00446542"/>
    <w:rsid w:val="00446BD2"/>
    <w:rsid w:val="00446E4A"/>
    <w:rsid w:val="00447233"/>
    <w:rsid w:val="00447AA3"/>
    <w:rsid w:val="00447C23"/>
    <w:rsid w:val="004504F8"/>
    <w:rsid w:val="004505BC"/>
    <w:rsid w:val="0045097E"/>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5F93"/>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127"/>
    <w:rsid w:val="0048021C"/>
    <w:rsid w:val="004806ED"/>
    <w:rsid w:val="0048073C"/>
    <w:rsid w:val="00480801"/>
    <w:rsid w:val="0048091D"/>
    <w:rsid w:val="00480B16"/>
    <w:rsid w:val="00480C78"/>
    <w:rsid w:val="00481261"/>
    <w:rsid w:val="00481803"/>
    <w:rsid w:val="00481B46"/>
    <w:rsid w:val="00481E2D"/>
    <w:rsid w:val="004820FA"/>
    <w:rsid w:val="004824F5"/>
    <w:rsid w:val="004825D1"/>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A2E"/>
    <w:rsid w:val="00497CD7"/>
    <w:rsid w:val="004A0199"/>
    <w:rsid w:val="004A02E9"/>
    <w:rsid w:val="004A0825"/>
    <w:rsid w:val="004A0AA0"/>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0CD"/>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905"/>
    <w:rsid w:val="004B3B06"/>
    <w:rsid w:val="004B3C71"/>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047"/>
    <w:rsid w:val="004D6104"/>
    <w:rsid w:val="004D6EEF"/>
    <w:rsid w:val="004D76E4"/>
    <w:rsid w:val="004D783D"/>
    <w:rsid w:val="004D7FED"/>
    <w:rsid w:val="004E1146"/>
    <w:rsid w:val="004E1433"/>
    <w:rsid w:val="004E1E38"/>
    <w:rsid w:val="004E226B"/>
    <w:rsid w:val="004E25BD"/>
    <w:rsid w:val="004E2647"/>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745"/>
    <w:rsid w:val="004E7E38"/>
    <w:rsid w:val="004F0352"/>
    <w:rsid w:val="004F0C4B"/>
    <w:rsid w:val="004F0CC3"/>
    <w:rsid w:val="004F0F38"/>
    <w:rsid w:val="004F10DB"/>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088"/>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20"/>
    <w:rsid w:val="00523676"/>
    <w:rsid w:val="00523977"/>
    <w:rsid w:val="00523B44"/>
    <w:rsid w:val="00523B7B"/>
    <w:rsid w:val="00523FD4"/>
    <w:rsid w:val="005240BE"/>
    <w:rsid w:val="00524D34"/>
    <w:rsid w:val="0052512C"/>
    <w:rsid w:val="0052563F"/>
    <w:rsid w:val="00526554"/>
    <w:rsid w:val="0052681E"/>
    <w:rsid w:val="00526CEB"/>
    <w:rsid w:val="00526E01"/>
    <w:rsid w:val="00526F66"/>
    <w:rsid w:val="00530273"/>
    <w:rsid w:val="00530A34"/>
    <w:rsid w:val="00530CA8"/>
    <w:rsid w:val="00530D2F"/>
    <w:rsid w:val="00530DF8"/>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2"/>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679BF"/>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668"/>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B99"/>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1D"/>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840"/>
    <w:rsid w:val="005E1A26"/>
    <w:rsid w:val="005E1C8B"/>
    <w:rsid w:val="005E1D04"/>
    <w:rsid w:val="005E2268"/>
    <w:rsid w:val="005E27EF"/>
    <w:rsid w:val="005E2B60"/>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C62"/>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4F58"/>
    <w:rsid w:val="00605B66"/>
    <w:rsid w:val="006064EB"/>
    <w:rsid w:val="0060674E"/>
    <w:rsid w:val="00606BCD"/>
    <w:rsid w:val="00607100"/>
    <w:rsid w:val="0060783C"/>
    <w:rsid w:val="006078EC"/>
    <w:rsid w:val="00607A63"/>
    <w:rsid w:val="00607BC1"/>
    <w:rsid w:val="00610341"/>
    <w:rsid w:val="00610A94"/>
    <w:rsid w:val="0061101C"/>
    <w:rsid w:val="00611032"/>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1F6"/>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C75"/>
    <w:rsid w:val="00643E39"/>
    <w:rsid w:val="006441C8"/>
    <w:rsid w:val="0064444F"/>
    <w:rsid w:val="006451DF"/>
    <w:rsid w:val="006458E0"/>
    <w:rsid w:val="00645B43"/>
    <w:rsid w:val="00645FAB"/>
    <w:rsid w:val="0064654F"/>
    <w:rsid w:val="00646728"/>
    <w:rsid w:val="00646CCF"/>
    <w:rsid w:val="00646D8A"/>
    <w:rsid w:val="00646DB2"/>
    <w:rsid w:val="00647367"/>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A3A"/>
    <w:rsid w:val="00663C9E"/>
    <w:rsid w:val="006642F2"/>
    <w:rsid w:val="00664532"/>
    <w:rsid w:val="006649C8"/>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975"/>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2C"/>
    <w:rsid w:val="00684943"/>
    <w:rsid w:val="00684997"/>
    <w:rsid w:val="0068504C"/>
    <w:rsid w:val="00685741"/>
    <w:rsid w:val="00686361"/>
    <w:rsid w:val="006864C8"/>
    <w:rsid w:val="00686697"/>
    <w:rsid w:val="00686836"/>
    <w:rsid w:val="00687148"/>
    <w:rsid w:val="00687266"/>
    <w:rsid w:val="00687275"/>
    <w:rsid w:val="00687353"/>
    <w:rsid w:val="00690087"/>
    <w:rsid w:val="006901BC"/>
    <w:rsid w:val="00690428"/>
    <w:rsid w:val="00690557"/>
    <w:rsid w:val="00690BF5"/>
    <w:rsid w:val="00690E73"/>
    <w:rsid w:val="006915A7"/>
    <w:rsid w:val="006919CB"/>
    <w:rsid w:val="00691A08"/>
    <w:rsid w:val="00691B20"/>
    <w:rsid w:val="00691D21"/>
    <w:rsid w:val="0069242B"/>
    <w:rsid w:val="00692953"/>
    <w:rsid w:val="00692E0F"/>
    <w:rsid w:val="00693251"/>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1FB"/>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7A2"/>
    <w:rsid w:val="006A68D0"/>
    <w:rsid w:val="006A6938"/>
    <w:rsid w:val="006A6A15"/>
    <w:rsid w:val="006A6F90"/>
    <w:rsid w:val="006A71CA"/>
    <w:rsid w:val="006B01DC"/>
    <w:rsid w:val="006B05F3"/>
    <w:rsid w:val="006B0A5B"/>
    <w:rsid w:val="006B0C56"/>
    <w:rsid w:val="006B0DC9"/>
    <w:rsid w:val="006B183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7A6"/>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0A8E"/>
    <w:rsid w:val="00711533"/>
    <w:rsid w:val="00712906"/>
    <w:rsid w:val="00712F6C"/>
    <w:rsid w:val="0071324C"/>
    <w:rsid w:val="007133E5"/>
    <w:rsid w:val="007137BF"/>
    <w:rsid w:val="00714345"/>
    <w:rsid w:val="0071482E"/>
    <w:rsid w:val="007159E8"/>
    <w:rsid w:val="007162EA"/>
    <w:rsid w:val="00716412"/>
    <w:rsid w:val="0071648D"/>
    <w:rsid w:val="00716818"/>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0BAB"/>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C0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BE7"/>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196"/>
    <w:rsid w:val="0077789D"/>
    <w:rsid w:val="00777BEA"/>
    <w:rsid w:val="00777D35"/>
    <w:rsid w:val="00780033"/>
    <w:rsid w:val="00780142"/>
    <w:rsid w:val="00780346"/>
    <w:rsid w:val="00780837"/>
    <w:rsid w:val="00780EDD"/>
    <w:rsid w:val="007812EA"/>
    <w:rsid w:val="00781444"/>
    <w:rsid w:val="007816BC"/>
    <w:rsid w:val="00781A24"/>
    <w:rsid w:val="00781CF0"/>
    <w:rsid w:val="00781FEF"/>
    <w:rsid w:val="007828A3"/>
    <w:rsid w:val="00782BBD"/>
    <w:rsid w:val="00782C68"/>
    <w:rsid w:val="00782FAA"/>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512"/>
    <w:rsid w:val="00791828"/>
    <w:rsid w:val="007918A8"/>
    <w:rsid w:val="00791BA3"/>
    <w:rsid w:val="00791FC2"/>
    <w:rsid w:val="007922A2"/>
    <w:rsid w:val="00792543"/>
    <w:rsid w:val="00792917"/>
    <w:rsid w:val="00792B78"/>
    <w:rsid w:val="00793839"/>
    <w:rsid w:val="00793A87"/>
    <w:rsid w:val="00794104"/>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A72"/>
    <w:rsid w:val="007A1EB3"/>
    <w:rsid w:val="007A22FD"/>
    <w:rsid w:val="007A2A82"/>
    <w:rsid w:val="007A2B3A"/>
    <w:rsid w:val="007A2D6B"/>
    <w:rsid w:val="007A3121"/>
    <w:rsid w:val="007A3808"/>
    <w:rsid w:val="007A51BF"/>
    <w:rsid w:val="007A573A"/>
    <w:rsid w:val="007A59A7"/>
    <w:rsid w:val="007A5D35"/>
    <w:rsid w:val="007A5FD0"/>
    <w:rsid w:val="007A613D"/>
    <w:rsid w:val="007A618B"/>
    <w:rsid w:val="007A64FE"/>
    <w:rsid w:val="007A660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CF5"/>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9A6"/>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00"/>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373"/>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5BC0"/>
    <w:rsid w:val="00896197"/>
    <w:rsid w:val="008969E9"/>
    <w:rsid w:val="00896C46"/>
    <w:rsid w:val="00896D79"/>
    <w:rsid w:val="00896EAF"/>
    <w:rsid w:val="0089718D"/>
    <w:rsid w:val="00897476"/>
    <w:rsid w:val="00897661"/>
    <w:rsid w:val="008A0572"/>
    <w:rsid w:val="008A0888"/>
    <w:rsid w:val="008A09A2"/>
    <w:rsid w:val="008A1037"/>
    <w:rsid w:val="008A1163"/>
    <w:rsid w:val="008A135B"/>
    <w:rsid w:val="008A2580"/>
    <w:rsid w:val="008A2BF8"/>
    <w:rsid w:val="008A2D7C"/>
    <w:rsid w:val="008A2F2E"/>
    <w:rsid w:val="008A35B3"/>
    <w:rsid w:val="008A3919"/>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C13"/>
    <w:rsid w:val="008C5CAD"/>
    <w:rsid w:val="008C61C3"/>
    <w:rsid w:val="008C6582"/>
    <w:rsid w:val="008C6839"/>
    <w:rsid w:val="008C6D2D"/>
    <w:rsid w:val="008C6E2C"/>
    <w:rsid w:val="008C6EC2"/>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2FB"/>
    <w:rsid w:val="008E3571"/>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7D9B"/>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6CF"/>
    <w:rsid w:val="00913F16"/>
    <w:rsid w:val="0091453C"/>
    <w:rsid w:val="00914752"/>
    <w:rsid w:val="0091489D"/>
    <w:rsid w:val="009149E9"/>
    <w:rsid w:val="00914AD8"/>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C7F"/>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6129"/>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C18"/>
    <w:rsid w:val="00987AD5"/>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E7"/>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0E46"/>
    <w:rsid w:val="009B12A6"/>
    <w:rsid w:val="009B18A4"/>
    <w:rsid w:val="009B2C85"/>
    <w:rsid w:val="009B2D70"/>
    <w:rsid w:val="009B2D76"/>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BFF"/>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5"/>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1BC"/>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23"/>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9E8"/>
    <w:rsid w:val="00A75AB9"/>
    <w:rsid w:val="00A763F7"/>
    <w:rsid w:val="00A7654C"/>
    <w:rsid w:val="00A76A15"/>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BDE"/>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20E"/>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2B7C"/>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DC9"/>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866"/>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535"/>
    <w:rsid w:val="00AF36FE"/>
    <w:rsid w:val="00AF3FD0"/>
    <w:rsid w:val="00AF40A0"/>
    <w:rsid w:val="00AF4D02"/>
    <w:rsid w:val="00AF4D40"/>
    <w:rsid w:val="00AF594F"/>
    <w:rsid w:val="00AF64D4"/>
    <w:rsid w:val="00AF65C0"/>
    <w:rsid w:val="00AF690C"/>
    <w:rsid w:val="00AF6B93"/>
    <w:rsid w:val="00AF6E8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BE4"/>
    <w:rsid w:val="00B13C41"/>
    <w:rsid w:val="00B1456E"/>
    <w:rsid w:val="00B14ED5"/>
    <w:rsid w:val="00B1518E"/>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79F"/>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5D41"/>
    <w:rsid w:val="00B363DC"/>
    <w:rsid w:val="00B36455"/>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02"/>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1A8"/>
    <w:rsid w:val="00B71712"/>
    <w:rsid w:val="00B719CA"/>
    <w:rsid w:val="00B719DA"/>
    <w:rsid w:val="00B71F0F"/>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1AA"/>
    <w:rsid w:val="00B8363D"/>
    <w:rsid w:val="00B83795"/>
    <w:rsid w:val="00B83C61"/>
    <w:rsid w:val="00B83D82"/>
    <w:rsid w:val="00B8411E"/>
    <w:rsid w:val="00B84314"/>
    <w:rsid w:val="00B85081"/>
    <w:rsid w:val="00B851D5"/>
    <w:rsid w:val="00B8605A"/>
    <w:rsid w:val="00B86AD3"/>
    <w:rsid w:val="00B873E8"/>
    <w:rsid w:val="00B87549"/>
    <w:rsid w:val="00B9015E"/>
    <w:rsid w:val="00B90678"/>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416"/>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5E3"/>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618"/>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237"/>
    <w:rsid w:val="00BF130A"/>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0CB8"/>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296"/>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3A3"/>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6A"/>
    <w:rsid w:val="00C626E0"/>
    <w:rsid w:val="00C634C1"/>
    <w:rsid w:val="00C63CC9"/>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0B25"/>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52D"/>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2F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3C6B"/>
    <w:rsid w:val="00CB4204"/>
    <w:rsid w:val="00CB43C1"/>
    <w:rsid w:val="00CB478A"/>
    <w:rsid w:val="00CB47BF"/>
    <w:rsid w:val="00CB4C06"/>
    <w:rsid w:val="00CB4F4E"/>
    <w:rsid w:val="00CB5058"/>
    <w:rsid w:val="00CB5AE6"/>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9E8"/>
    <w:rsid w:val="00CC1E48"/>
    <w:rsid w:val="00CC2004"/>
    <w:rsid w:val="00CC27F0"/>
    <w:rsid w:val="00CC2896"/>
    <w:rsid w:val="00CC2A35"/>
    <w:rsid w:val="00CC3DC6"/>
    <w:rsid w:val="00CC43E5"/>
    <w:rsid w:val="00CC4603"/>
    <w:rsid w:val="00CC4B04"/>
    <w:rsid w:val="00CC5071"/>
    <w:rsid w:val="00CC50B0"/>
    <w:rsid w:val="00CC546F"/>
    <w:rsid w:val="00CC578C"/>
    <w:rsid w:val="00CC5951"/>
    <w:rsid w:val="00CC5E2A"/>
    <w:rsid w:val="00CC60A0"/>
    <w:rsid w:val="00CC6A0D"/>
    <w:rsid w:val="00CC73DA"/>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17D2"/>
    <w:rsid w:val="00D037D7"/>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83E"/>
    <w:rsid w:val="00D209FD"/>
    <w:rsid w:val="00D20A8E"/>
    <w:rsid w:val="00D20AFA"/>
    <w:rsid w:val="00D20D66"/>
    <w:rsid w:val="00D2115D"/>
    <w:rsid w:val="00D213B3"/>
    <w:rsid w:val="00D213D7"/>
    <w:rsid w:val="00D21E19"/>
    <w:rsid w:val="00D21FA5"/>
    <w:rsid w:val="00D225C6"/>
    <w:rsid w:val="00D22916"/>
    <w:rsid w:val="00D2309C"/>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73"/>
    <w:rsid w:val="00D93EB5"/>
    <w:rsid w:val="00D94A28"/>
    <w:rsid w:val="00D94A32"/>
    <w:rsid w:val="00D94DE9"/>
    <w:rsid w:val="00D951F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A7623"/>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351"/>
    <w:rsid w:val="00DB7B79"/>
    <w:rsid w:val="00DB7FDE"/>
    <w:rsid w:val="00DC00CD"/>
    <w:rsid w:val="00DC0842"/>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0B7"/>
    <w:rsid w:val="00DC518B"/>
    <w:rsid w:val="00DC52F9"/>
    <w:rsid w:val="00DC57B9"/>
    <w:rsid w:val="00DC57C4"/>
    <w:rsid w:val="00DC5BEB"/>
    <w:rsid w:val="00DC5CDB"/>
    <w:rsid w:val="00DC5F62"/>
    <w:rsid w:val="00DC6278"/>
    <w:rsid w:val="00DC632B"/>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D7F54"/>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588B"/>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085"/>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229"/>
    <w:rsid w:val="00E2554E"/>
    <w:rsid w:val="00E25909"/>
    <w:rsid w:val="00E25941"/>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3434"/>
    <w:rsid w:val="00E44175"/>
    <w:rsid w:val="00E444C1"/>
    <w:rsid w:val="00E44516"/>
    <w:rsid w:val="00E4514A"/>
    <w:rsid w:val="00E455FA"/>
    <w:rsid w:val="00E45914"/>
    <w:rsid w:val="00E45A2E"/>
    <w:rsid w:val="00E45C70"/>
    <w:rsid w:val="00E462BC"/>
    <w:rsid w:val="00E463F5"/>
    <w:rsid w:val="00E46B3F"/>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5F81"/>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C58"/>
    <w:rsid w:val="00E66D82"/>
    <w:rsid w:val="00E66E7C"/>
    <w:rsid w:val="00E67508"/>
    <w:rsid w:val="00E67A90"/>
    <w:rsid w:val="00E67F40"/>
    <w:rsid w:val="00E7038B"/>
    <w:rsid w:val="00E70921"/>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639F"/>
    <w:rsid w:val="00E768D4"/>
    <w:rsid w:val="00E77071"/>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454"/>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C7BE2"/>
    <w:rsid w:val="00ED0231"/>
    <w:rsid w:val="00ED0656"/>
    <w:rsid w:val="00ED06CD"/>
    <w:rsid w:val="00ED0E99"/>
    <w:rsid w:val="00ED17FC"/>
    <w:rsid w:val="00ED1A52"/>
    <w:rsid w:val="00ED1D55"/>
    <w:rsid w:val="00ED2023"/>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AD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23D"/>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293"/>
    <w:rsid w:val="00F573B1"/>
    <w:rsid w:val="00F577F5"/>
    <w:rsid w:val="00F57ED8"/>
    <w:rsid w:val="00F60A8C"/>
    <w:rsid w:val="00F60FD3"/>
    <w:rsid w:val="00F61378"/>
    <w:rsid w:val="00F61528"/>
    <w:rsid w:val="00F61EA1"/>
    <w:rsid w:val="00F61ECD"/>
    <w:rsid w:val="00F63243"/>
    <w:rsid w:val="00F63670"/>
    <w:rsid w:val="00F638EB"/>
    <w:rsid w:val="00F6396B"/>
    <w:rsid w:val="00F63D6C"/>
    <w:rsid w:val="00F64344"/>
    <w:rsid w:val="00F643C7"/>
    <w:rsid w:val="00F6480C"/>
    <w:rsid w:val="00F64B07"/>
    <w:rsid w:val="00F64EC0"/>
    <w:rsid w:val="00F6500F"/>
    <w:rsid w:val="00F657D8"/>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37F1"/>
    <w:rsid w:val="00F74084"/>
    <w:rsid w:val="00F74376"/>
    <w:rsid w:val="00F746C7"/>
    <w:rsid w:val="00F74975"/>
    <w:rsid w:val="00F74BAD"/>
    <w:rsid w:val="00F74D57"/>
    <w:rsid w:val="00F74E60"/>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59"/>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48E"/>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418"/>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059B"/>
    <w:rsid w:val="00FE105D"/>
    <w:rsid w:val="00FE1113"/>
    <w:rsid w:val="00FE1221"/>
    <w:rsid w:val="00FE15BA"/>
    <w:rsid w:val="00FE1ADE"/>
    <w:rsid w:val="00FE1AF4"/>
    <w:rsid w:val="00FE1E82"/>
    <w:rsid w:val="00FE2309"/>
    <w:rsid w:val="00FE25C7"/>
    <w:rsid w:val="00FE273B"/>
    <w:rsid w:val="00FE27D1"/>
    <w:rsid w:val="00FE3B70"/>
    <w:rsid w:val="00FE437B"/>
    <w:rsid w:val="00FE449D"/>
    <w:rsid w:val="00FE47A3"/>
    <w:rsid w:val="00FE5019"/>
    <w:rsid w:val="00FE57E4"/>
    <w:rsid w:val="00FE5F54"/>
    <w:rsid w:val="00FE60FB"/>
    <w:rsid w:val="00FE61CA"/>
    <w:rsid w:val="00FE66E8"/>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100"/>
    <w:rsid w:val="00FF685E"/>
    <w:rsid w:val="00FF6C06"/>
    <w:rsid w:val="00FF71C8"/>
    <w:rsid w:val="00FF7333"/>
    <w:rsid w:val="00FF75BB"/>
    <w:rsid w:val="00FF78B8"/>
    <w:rsid w:val="00FF7A9E"/>
    <w:rsid w:val="00FF7D45"/>
    <w:rsid w:val="01BC1292"/>
    <w:rsid w:val="0368DD82"/>
    <w:rsid w:val="0785D65E"/>
    <w:rsid w:val="0B5449B7"/>
    <w:rsid w:val="0BB45A7E"/>
    <w:rsid w:val="0E8BEA79"/>
    <w:rsid w:val="0FCF8D15"/>
    <w:rsid w:val="1027BADA"/>
    <w:rsid w:val="120A714C"/>
    <w:rsid w:val="121AF0E2"/>
    <w:rsid w:val="14287EED"/>
    <w:rsid w:val="1AAC8205"/>
    <w:rsid w:val="27E87777"/>
    <w:rsid w:val="29ECAE70"/>
    <w:rsid w:val="2A4301BD"/>
    <w:rsid w:val="33A413AE"/>
    <w:rsid w:val="375A1784"/>
    <w:rsid w:val="37A5CC0E"/>
    <w:rsid w:val="3F852B7B"/>
    <w:rsid w:val="3FB0DDF3"/>
    <w:rsid w:val="44D4F908"/>
    <w:rsid w:val="53D93D15"/>
    <w:rsid w:val="56A23A55"/>
    <w:rsid w:val="56C9219B"/>
    <w:rsid w:val="5A429EA9"/>
    <w:rsid w:val="5BFAE7A1"/>
    <w:rsid w:val="5CD4EA2E"/>
    <w:rsid w:val="5DA79EB7"/>
    <w:rsid w:val="5F33CB78"/>
    <w:rsid w:val="61BE6C02"/>
    <w:rsid w:val="634F3233"/>
    <w:rsid w:val="63F74E65"/>
    <w:rsid w:val="67F70310"/>
    <w:rsid w:val="68509779"/>
    <w:rsid w:val="6A0F93DA"/>
    <w:rsid w:val="6F3A010C"/>
    <w:rsid w:val="6F3D0A52"/>
    <w:rsid w:val="7271A1CE"/>
    <w:rsid w:val="764C024C"/>
    <w:rsid w:val="7B574E49"/>
    <w:rsid w:val="7B826A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normaltextrun">
    <w:name w:val="normaltextrun"/>
    <w:basedOn w:val="DefaultParagraphFont"/>
    <w:rsid w:val="00CB5AE6"/>
  </w:style>
  <w:style w:type="character" w:customStyle="1" w:styleId="eop">
    <w:name w:val="eop"/>
    <w:basedOn w:val="DefaultParagraphFont"/>
    <w:rsid w:val="00CB5AE6"/>
  </w:style>
  <w:style w:type="character" w:customStyle="1" w:styleId="advancedproofingissue">
    <w:name w:val="advancedproofingissue"/>
    <w:basedOn w:val="DefaultParagraphFont"/>
    <w:rsid w:val="00E25941"/>
  </w:style>
  <w:style w:type="character" w:styleId="Mention">
    <w:name w:val="Mention"/>
    <w:basedOn w:val="DefaultParagraphFont"/>
    <w:uiPriority w:val="99"/>
    <w:unhideWhenUsed/>
    <w:rsid w:val="00AB2B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433671340">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29727711">
      <w:bodyDiv w:val="1"/>
      <w:marLeft w:val="0"/>
      <w:marRight w:val="0"/>
      <w:marTop w:val="0"/>
      <w:marBottom w:val="0"/>
      <w:divBdr>
        <w:top w:val="none" w:sz="0" w:space="0" w:color="auto"/>
        <w:left w:val="none" w:sz="0" w:space="0" w:color="auto"/>
        <w:bottom w:val="none" w:sz="0" w:space="0" w:color="auto"/>
        <w:right w:val="none" w:sz="0" w:space="0" w:color="auto"/>
      </w:divBdr>
      <w:divsChild>
        <w:div w:id="946157112">
          <w:marLeft w:val="274"/>
          <w:marRight w:val="0"/>
          <w:marTop w:val="0"/>
          <w:marBottom w:val="120"/>
          <w:divBdr>
            <w:top w:val="none" w:sz="0" w:space="0" w:color="auto"/>
            <w:left w:val="none" w:sz="0" w:space="0" w:color="auto"/>
            <w:bottom w:val="none" w:sz="0" w:space="0" w:color="auto"/>
            <w:right w:val="none" w:sz="0" w:space="0" w:color="auto"/>
          </w:divBdr>
        </w:div>
      </w:divsChild>
    </w:div>
    <w:div w:id="534738699">
      <w:bodyDiv w:val="1"/>
      <w:marLeft w:val="0"/>
      <w:marRight w:val="0"/>
      <w:marTop w:val="0"/>
      <w:marBottom w:val="0"/>
      <w:divBdr>
        <w:top w:val="none" w:sz="0" w:space="0" w:color="auto"/>
        <w:left w:val="none" w:sz="0" w:space="0" w:color="auto"/>
        <w:bottom w:val="none" w:sz="0" w:space="0" w:color="auto"/>
        <w:right w:val="none" w:sz="0" w:space="0" w:color="auto"/>
      </w:divBdr>
      <w:divsChild>
        <w:div w:id="677773673">
          <w:marLeft w:val="274"/>
          <w:marRight w:val="0"/>
          <w:marTop w:val="0"/>
          <w:marBottom w:val="12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25909413">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3" ma:contentTypeDescription="Create a new document." ma:contentTypeScope="" ma:versionID="8342529b7d3fa0e64dcb09993ac8d954">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567e6ee157b8e075be2c33666072195"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RBI5PAMIO524-998974901-7427</_dlc_DocId>
    <_dlc_DocIdUrl xmlns="71c5aaf6-e6ce-465b-b873-5148d2a4c105">
      <Url>https://nokia.sharepoint.com/sites/gxp/_layouts/15/DocIdRedir.aspx?ID=RBI5PAMIO524-998974901-7427</Url>
      <Description>RBI5PAMIO524-998974901-7427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89C403-E003-4481-8624-7C5B6D0A680C}">
  <ds:schemaRefs>
    <ds:schemaRef ds:uri="http://schemas.microsoft.com/sharepoint/events"/>
  </ds:schemaRefs>
</ds:datastoreItem>
</file>

<file path=customXml/itemProps2.xml><?xml version="1.0" encoding="utf-8"?>
<ds:datastoreItem xmlns:ds="http://schemas.openxmlformats.org/officeDocument/2006/customXml" ds:itemID="{271AAED5-ED64-4767-B3D4-12A8D1A7779A}">
  <ds:schemaRefs>
    <ds:schemaRef ds:uri="Microsoft.SharePoint.Taxonomy.ContentTypeSync"/>
  </ds:schemaRefs>
</ds:datastoreItem>
</file>

<file path=customXml/itemProps3.xml><?xml version="1.0" encoding="utf-8"?>
<ds:datastoreItem xmlns:ds="http://schemas.openxmlformats.org/officeDocument/2006/customXml" ds:itemID="{663C0E6A-D383-46F1-A463-1EA6079A5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A2C2E-FEFA-4D60-804E-657A5A48F603}">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5.xml><?xml version="1.0" encoding="utf-8"?>
<ds:datastoreItem xmlns:ds="http://schemas.openxmlformats.org/officeDocument/2006/customXml" ds:itemID="{CF975487-5CE4-4B1C-8E68-2081864EF93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1184</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 WG2 Meeting</vt:lpstr>
    </vt:vector>
  </TitlesOfParts>
  <Company>Alcatel-Lucent Technologies</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157</cp:revision>
  <cp:lastPrinted>2010-04-28T12:04:00Z</cp:lastPrinted>
  <dcterms:created xsi:type="dcterms:W3CDTF">2024-01-09T15:01:00Z</dcterms:created>
  <dcterms:modified xsi:type="dcterms:W3CDTF">2024-02-16T11:41:00Z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0x01010043A94DF756ED77469F50EF10BD51CE62</vt:lpwstr>
  </property>
  <property fmtid="{D5CDD505-2E9C-101B-9397-08002B2CF9AE}" pid="4" name="_dlc_DocIdItemGuid">
    <vt:lpwstr>4810de0c-e6ac-4be9-a948-3a62fbd8bc86</vt:lpwstr>
  </property>
  <property fmtid="{D5CDD505-2E9C-101B-9397-08002B2CF9AE}" pid="5" name="MediaServiceImageTags">
    <vt:lpwstr/>
  </property>
</Properties>
</file>